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ACD69B" w14:textId="43115ED6" w:rsidR="00521900" w:rsidRPr="00CC1540" w:rsidRDefault="00000000" w:rsidP="007E024C">
      <w:pPr>
        <w:spacing w:after="8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30"/>
          <w:lang w:val="pl-PL"/>
        </w:rPr>
        <w:t>Załącznik nr 8 do zapytania ofertowego</w:t>
      </w:r>
    </w:p>
    <w:p w14:paraId="48B1F237" w14:textId="77777777" w:rsidR="00521900" w:rsidRPr="00CC1540" w:rsidRDefault="00000000" w:rsidP="007E024C">
      <w:pPr>
        <w:spacing w:after="28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2"/>
          <w:lang w:val="pl-PL"/>
        </w:rPr>
        <w:t>Projekt umowy</w:t>
      </w:r>
      <w:r w:rsidRPr="00CC1540">
        <w:rPr>
          <w:rFonts w:cs="Arial"/>
          <w:sz w:val="22"/>
          <w:lang w:val="pl-PL"/>
        </w:rPr>
        <w:br/>
        <w:t>Budowa osiedla mieszkaniowego w Skowarczu w gminie Pszczółki</w:t>
      </w:r>
      <w:r w:rsidRPr="00CC1540">
        <w:rPr>
          <w:rFonts w:cs="Arial"/>
          <w:sz w:val="22"/>
          <w:lang w:val="pl-PL"/>
        </w:rPr>
        <w:br/>
        <w:t>Znak sprawy: 08/ZP/2026</w:t>
      </w:r>
    </w:p>
    <w:p w14:paraId="6DA61633" w14:textId="16F4F463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Umowa nr </w:t>
      </w:r>
      <w:r w:rsidR="00374231" w:rsidRPr="00CC1540">
        <w:rPr>
          <w:rFonts w:cs="Arial"/>
          <w:lang w:val="pl-PL"/>
        </w:rPr>
        <w:t>………</w:t>
      </w:r>
      <w:proofErr w:type="gramStart"/>
      <w:r w:rsidR="00374231" w:rsidRPr="00CC1540">
        <w:rPr>
          <w:rFonts w:cs="Arial"/>
          <w:lang w:val="pl-PL"/>
        </w:rPr>
        <w:t>…….</w:t>
      </w:r>
      <w:proofErr w:type="gramEnd"/>
      <w:r w:rsidR="00374231" w:rsidRPr="00CC1540">
        <w:rPr>
          <w:rFonts w:cs="Arial"/>
          <w:lang w:val="pl-PL"/>
        </w:rPr>
        <w:t>.</w:t>
      </w:r>
      <w:r w:rsidRPr="00CC1540">
        <w:rPr>
          <w:rFonts w:cs="Arial"/>
          <w:lang w:val="pl-PL"/>
        </w:rPr>
        <w:t xml:space="preserve"> zawarta w dniu </w:t>
      </w:r>
      <w:r w:rsidR="00374231" w:rsidRPr="00CC1540">
        <w:rPr>
          <w:rFonts w:cs="Arial"/>
          <w:lang w:val="pl-PL"/>
        </w:rPr>
        <w:t>……………….</w:t>
      </w:r>
      <w:r w:rsidRPr="00CC1540">
        <w:rPr>
          <w:rFonts w:cs="Arial"/>
          <w:lang w:val="pl-PL"/>
        </w:rPr>
        <w:t xml:space="preserve"> w Malborku pomiędzy:</w:t>
      </w:r>
    </w:p>
    <w:p w14:paraId="17AE83C9" w14:textId="4CE51F4D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Społeczną Inicjatywą Mieszkaniową KZN-Pomorze Spółką z ograniczoną odpowiedzialnością</w:t>
      </w:r>
      <w:r w:rsidRPr="00CC1540">
        <w:rPr>
          <w:rFonts w:cs="Arial"/>
          <w:lang w:val="pl-PL"/>
        </w:rPr>
        <w:t xml:space="preserve"> z siedzibą w Malborku, ul. 17 Marca 2, 82-200 Malbork, wpisaną do rejestru przedsiębiorców Krajowego Rejestru Sądowego pod numerem 0000947999, NIP 5792280910, REGON 520082573,</w:t>
      </w:r>
    </w:p>
    <w:p w14:paraId="3C28D839" w14:textId="4BE4828F" w:rsidR="00D56F6B" w:rsidRPr="00CC1540" w:rsidRDefault="00D56F6B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reprezentowaną przez: ………………………</w:t>
      </w:r>
      <w:proofErr w:type="gramStart"/>
      <w:r w:rsidRPr="00CC1540">
        <w:rPr>
          <w:rFonts w:cs="Arial"/>
          <w:lang w:val="pl-PL"/>
        </w:rPr>
        <w:t>…….</w:t>
      </w:r>
      <w:proofErr w:type="gramEnd"/>
      <w:r w:rsidRPr="00CC1540">
        <w:rPr>
          <w:rFonts w:cs="Arial"/>
          <w:lang w:val="pl-PL"/>
        </w:rPr>
        <w:t>.</w:t>
      </w:r>
    </w:p>
    <w:p w14:paraId="1D028705" w14:textId="0CEEB1D4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zwaną dalej </w:t>
      </w:r>
      <w:r w:rsidRPr="00CC1540">
        <w:rPr>
          <w:rFonts w:cs="Arial"/>
          <w:b/>
          <w:lang w:val="pl-PL"/>
        </w:rPr>
        <w:t>Zamawiającym</w:t>
      </w:r>
      <w:r w:rsidRPr="00CC1540">
        <w:rPr>
          <w:rFonts w:cs="Arial"/>
          <w:lang w:val="pl-PL"/>
        </w:rPr>
        <w:t>,</w:t>
      </w:r>
    </w:p>
    <w:p w14:paraId="05028BDC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a</w:t>
      </w:r>
    </w:p>
    <w:p w14:paraId="4DBC1D82" w14:textId="10FEAB9C" w:rsidR="00521900" w:rsidRPr="00CC1540" w:rsidRDefault="00374231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………………………… z siedzibą w ……………………, wpisanym do ………………</w:t>
      </w:r>
      <w:proofErr w:type="gramStart"/>
      <w:r w:rsidRPr="00CC1540">
        <w:rPr>
          <w:rFonts w:cs="Arial"/>
          <w:lang w:val="pl-PL"/>
        </w:rPr>
        <w:t>…….</w:t>
      </w:r>
      <w:proofErr w:type="gramEnd"/>
      <w:r w:rsidRPr="00CC1540">
        <w:rPr>
          <w:rFonts w:cs="Arial"/>
          <w:lang w:val="pl-PL"/>
        </w:rPr>
        <w:t>. pod numerem …………………… NIP ………………………………, REGON ………</w:t>
      </w:r>
      <w:proofErr w:type="gramStart"/>
      <w:r w:rsidRPr="00CC1540">
        <w:rPr>
          <w:rFonts w:cs="Arial"/>
          <w:lang w:val="pl-PL"/>
        </w:rPr>
        <w:t>…….</w:t>
      </w:r>
      <w:proofErr w:type="gramEnd"/>
      <w:r w:rsidRPr="00CC1540">
        <w:rPr>
          <w:rFonts w:cs="Arial"/>
          <w:lang w:val="pl-PL"/>
        </w:rPr>
        <w:t>., reprezentowanym przez …………………………………,</w:t>
      </w:r>
    </w:p>
    <w:p w14:paraId="44C4F2F8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zwanym dalej </w:t>
      </w:r>
      <w:r w:rsidRPr="00CC1540">
        <w:rPr>
          <w:rFonts w:cs="Arial"/>
          <w:b/>
          <w:lang w:val="pl-PL"/>
        </w:rPr>
        <w:t>Wykonawcą</w:t>
      </w:r>
      <w:r w:rsidRPr="00CC1540">
        <w:rPr>
          <w:rFonts w:cs="Arial"/>
          <w:lang w:val="pl-PL"/>
        </w:rPr>
        <w:t>,</w:t>
      </w:r>
    </w:p>
    <w:p w14:paraId="52A9FFC4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zwanymi dalej łącznie </w:t>
      </w:r>
      <w:r w:rsidRPr="00CC1540">
        <w:rPr>
          <w:rFonts w:cs="Arial"/>
          <w:b/>
          <w:lang w:val="pl-PL"/>
        </w:rPr>
        <w:t>Stronami</w:t>
      </w:r>
      <w:r w:rsidRPr="00CC1540">
        <w:rPr>
          <w:rFonts w:cs="Arial"/>
          <w:lang w:val="pl-PL"/>
        </w:rPr>
        <w:t xml:space="preserve">, a osobno </w:t>
      </w:r>
      <w:r w:rsidRPr="00CC1540">
        <w:rPr>
          <w:rFonts w:cs="Arial"/>
          <w:b/>
          <w:lang w:val="pl-PL"/>
        </w:rPr>
        <w:t>Stroną</w:t>
      </w:r>
      <w:r w:rsidRPr="00CC1540">
        <w:rPr>
          <w:rFonts w:cs="Arial"/>
          <w:lang w:val="pl-PL"/>
        </w:rPr>
        <w:t>.</w:t>
      </w:r>
    </w:p>
    <w:p w14:paraId="5EC5DCB7" w14:textId="5ED947C1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Umowa zostaje zawarta w wyniku postępowania prowadzonego na podstawie § 7 Regulaminu udzielania zamówień obowiązującego u Zamawiającego, bez stosowania przepisów ustawy z dnia </w:t>
      </w:r>
      <w:r w:rsidR="007E024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>11 września 2019 r. Prawo zamówień publicznych, znak sprawy 08/ZP/2026. Odesłania do tej ustawy zawarte w treści Umowy oznaczają przyjęcie przez Strony rozwiązań tam przewidzianych jako postanowień umownych.</w:t>
      </w:r>
    </w:p>
    <w:p w14:paraId="67B14280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1. Definicje</w:t>
      </w:r>
    </w:p>
    <w:p w14:paraId="16512988" w14:textId="0A5BD7C7" w:rsidR="00521900" w:rsidRPr="00CC1540" w:rsidRDefault="00000000" w:rsidP="007E024C">
      <w:pPr>
        <w:pStyle w:val="Akapitzlist"/>
        <w:numPr>
          <w:ilvl w:val="0"/>
          <w:numId w:val="1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Użyte w Umowie określenia oznaczają:</w:t>
      </w:r>
    </w:p>
    <w:p w14:paraId="42B2F1A4" w14:textId="05581E63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Zapytanie ofertowe</w:t>
      </w:r>
      <w:r w:rsidRPr="00CC1540">
        <w:rPr>
          <w:rFonts w:cs="Arial"/>
          <w:lang w:val="pl-PL"/>
        </w:rPr>
        <w:t xml:space="preserve"> - zapytanie ofertowe Zamawiającego znak 08/ZP/2026 wraz z załącznikami,</w:t>
      </w:r>
    </w:p>
    <w:p w14:paraId="65ECF2FF" w14:textId="3402C1E4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Opis przedmiotu zamówienia</w:t>
      </w:r>
      <w:r w:rsidRPr="00CC1540">
        <w:rPr>
          <w:rFonts w:cs="Arial"/>
          <w:lang w:val="pl-PL"/>
        </w:rPr>
        <w:t xml:space="preserve"> - załącznik nr 5 do Zapytania ofertowego,</w:t>
      </w:r>
    </w:p>
    <w:p w14:paraId="4E331958" w14:textId="4B185117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Wytyczne</w:t>
      </w:r>
      <w:r w:rsidRPr="00CC1540">
        <w:rPr>
          <w:rFonts w:cs="Arial"/>
          <w:lang w:val="pl-PL"/>
        </w:rPr>
        <w:t xml:space="preserve"> - załącznik nr 6 do Zapytania ofertowego,</w:t>
      </w:r>
    </w:p>
    <w:p w14:paraId="196036B6" w14:textId="51F498D2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Oferta</w:t>
      </w:r>
      <w:r w:rsidRPr="00CC1540">
        <w:rPr>
          <w:rFonts w:cs="Arial"/>
          <w:lang w:val="pl-PL"/>
        </w:rPr>
        <w:t xml:space="preserve"> - oferta Wykonawcy złożona w postępowaniu wraz z załącznikami,</w:t>
      </w:r>
    </w:p>
    <w:p w14:paraId="1B1FB39E" w14:textId="7B0637D1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Inwestycja</w:t>
      </w:r>
      <w:r w:rsidRPr="00CC1540">
        <w:rPr>
          <w:rFonts w:cs="Arial"/>
          <w:lang w:val="pl-PL"/>
        </w:rPr>
        <w:t xml:space="preserve"> - zamierzenie budowlane objęte Dokumentacją, obejmujące zespół budynków mieszkalnych jednorodzinnych w zabudowie bliźniaczej wraz z infrastrukturą towarzyszącą, projektowany na działce nr 437, obręb 0006 Skowarcz, gmina Pszczółki,</w:t>
      </w:r>
    </w:p>
    <w:p w14:paraId="2A3A8386" w14:textId="3791CF1C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Dokumentacja</w:t>
      </w:r>
      <w:r w:rsidRPr="00CC1540">
        <w:rPr>
          <w:rFonts w:cs="Arial"/>
          <w:lang w:val="pl-PL"/>
        </w:rPr>
        <w:t xml:space="preserve"> - całość opracowań projektowych, kosztowych i pomocniczych objętych przedmiotem Umowy, wraz z uzyskanymi opiniami, uzgodnieniami i decyzjami,</w:t>
      </w:r>
    </w:p>
    <w:p w14:paraId="21D47E54" w14:textId="015087CE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Etap</w:t>
      </w:r>
      <w:r w:rsidRPr="00CC1540">
        <w:rPr>
          <w:rFonts w:cs="Arial"/>
          <w:lang w:val="pl-PL"/>
        </w:rPr>
        <w:t xml:space="preserve"> - wyodrębniona część przedmiotu Umowy określona w § 6,</w:t>
      </w:r>
    </w:p>
    <w:p w14:paraId="6FFF1D67" w14:textId="6B32990C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Przekazanie</w:t>
      </w:r>
      <w:r w:rsidRPr="00CC1540">
        <w:rPr>
          <w:rFonts w:cs="Arial"/>
          <w:lang w:val="pl-PL"/>
        </w:rPr>
        <w:t xml:space="preserve"> - czynność faktyczna doręczenia Zamawiającemu opracowań danego Etapu, potwierdzona protokołem przekazania,</w:t>
      </w:r>
    </w:p>
    <w:p w14:paraId="2917DDCC" w14:textId="7BF2F174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Odbiór</w:t>
      </w:r>
      <w:r w:rsidRPr="00CC1540">
        <w:rPr>
          <w:rFonts w:cs="Arial"/>
          <w:lang w:val="pl-PL"/>
        </w:rPr>
        <w:t xml:space="preserve"> - potwierdzenie przez Zamawiającego, po weryfikacji merytorycznej, że opracowania danego Etapu zostały wykonane zgodnie z Umową, dokonane protokołem odbioru,</w:t>
      </w:r>
    </w:p>
    <w:p w14:paraId="13A4ABCF" w14:textId="5519F1CF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Wada</w:t>
      </w:r>
      <w:r w:rsidRPr="00CC1540">
        <w:rPr>
          <w:rFonts w:cs="Arial"/>
          <w:lang w:val="pl-PL"/>
        </w:rPr>
        <w:t xml:space="preserve"> - każda niezgodność Dokumentacji z Umową, z przepisami prawa, z zasadami wiedzy technicznej lub z celem, któremu Dokumentacja ma służyć, w tym brak wymaganego opracowania, uzgodnienia albo wewnętrzna sprzeczność opracowań,</w:t>
      </w:r>
    </w:p>
    <w:p w14:paraId="2F5FEFBA" w14:textId="5EB4D14D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Wada istotna</w:t>
      </w:r>
      <w:r w:rsidRPr="00CC1540">
        <w:rPr>
          <w:rFonts w:cs="Arial"/>
          <w:lang w:val="pl-PL"/>
        </w:rPr>
        <w:t xml:space="preserve"> - Wada uniemożliwiająca korzystanie z Dokumentacji zgodnie z jej przeznaczeniem, w szczególności uniemożliwiająca uzyskanie pozwolenia na budowę, przeprowadzenie postępowania o udzielenie zamówienia na roboty budowlane albo wykonanie robót zgodnie z przepisami,</w:t>
      </w:r>
    </w:p>
    <w:p w14:paraId="0E7C9002" w14:textId="6B759189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lastRenderedPageBreak/>
        <w:t>Wada nieistotna</w:t>
      </w:r>
      <w:r w:rsidRPr="00CC1540">
        <w:rPr>
          <w:rFonts w:cs="Arial"/>
          <w:lang w:val="pl-PL"/>
        </w:rPr>
        <w:t xml:space="preserve"> - Wada inna niż Wada istotna, dająca się usunąć bez zmiany rozwiązań projektowych przyjętych w Dokumentacji,</w:t>
      </w:r>
    </w:p>
    <w:p w14:paraId="5BAD639B" w14:textId="75B55951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dzień roboczy</w:t>
      </w:r>
      <w:r w:rsidRPr="00CC1540">
        <w:rPr>
          <w:rFonts w:cs="Arial"/>
          <w:lang w:val="pl-PL"/>
        </w:rPr>
        <w:t xml:space="preserve"> - dzień od poniedziałku do piątku, z wyłączeniem dni ustawowo wolnych od pracy,</w:t>
      </w:r>
    </w:p>
    <w:p w14:paraId="25D32B12" w14:textId="069B031D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zwłoka</w:t>
      </w:r>
      <w:r w:rsidRPr="00CC1540">
        <w:rPr>
          <w:rFonts w:cs="Arial"/>
          <w:lang w:val="pl-PL"/>
        </w:rPr>
        <w:t xml:space="preserve"> - niedochowanie terminu umownego z przyczyn, za które Wykonawca odpowiada,</w:t>
      </w:r>
    </w:p>
    <w:p w14:paraId="31280B63" w14:textId="2110DAD7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Prawo budowlane</w:t>
      </w:r>
      <w:r w:rsidRPr="00CC1540">
        <w:rPr>
          <w:rFonts w:cs="Arial"/>
          <w:lang w:val="pl-PL"/>
        </w:rPr>
        <w:t xml:space="preserve"> - ustawa z dnia 7 lipca 1994 r. Prawo budowlane,</w:t>
      </w:r>
    </w:p>
    <w:p w14:paraId="68499121" w14:textId="23EFDA81" w:rsidR="00521900" w:rsidRPr="00CC1540" w:rsidRDefault="00000000" w:rsidP="007E024C">
      <w:pPr>
        <w:pStyle w:val="Akapitzlist"/>
        <w:numPr>
          <w:ilvl w:val="0"/>
          <w:numId w:val="13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b/>
          <w:lang w:val="pl-PL"/>
        </w:rPr>
        <w:t>warunki techniczne</w:t>
      </w:r>
      <w:r w:rsidRPr="00CC1540">
        <w:rPr>
          <w:rFonts w:cs="Arial"/>
          <w:lang w:val="pl-PL"/>
        </w:rPr>
        <w:t xml:space="preserve"> - rozporządzenie Ministra Infrastruktury z dnia 12 kwietnia 2002 r. w sprawie warunków technicznych, jakim powinny odpowiadać budynki i ich usytuowanie.</w:t>
      </w:r>
    </w:p>
    <w:p w14:paraId="695199B8" w14:textId="2763A9E0" w:rsidR="00521900" w:rsidRPr="00CC1540" w:rsidRDefault="00000000" w:rsidP="007E024C">
      <w:pPr>
        <w:pStyle w:val="Akapitzlist"/>
        <w:numPr>
          <w:ilvl w:val="0"/>
          <w:numId w:val="1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Terminy zdefiniowane w Opisie przedmiotu zamówienia zachowują w Umowie to samo znaczenie.</w:t>
      </w:r>
    </w:p>
    <w:p w14:paraId="7A8315E9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2. Przedmiot Umowy</w:t>
      </w:r>
    </w:p>
    <w:p w14:paraId="11EC8555" w14:textId="1070043C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zleca, a Wykonawca zobowiązuje się do wykonania kompletnej wielobranżowej Dokumentacji dla Inwestycji, do uzyskania w imieniu Zamawiającego ostatecznej decyzji o pozwoleniu na budowę oraz do pełnienia nadzoru autorskiego w okresie realizacji robót budowlanych, do uzyskania decyzji o pozwoleniu na użytkowanie.</w:t>
      </w:r>
    </w:p>
    <w:p w14:paraId="39C3C0C2" w14:textId="6F358B44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Szczegółowy zakres, sposób wykonania i formę przekazania przedmiotu Umowy określają Opis przedmiotu zamówienia i Wytyczne.</w:t>
      </w:r>
    </w:p>
    <w:p w14:paraId="25C692C4" w14:textId="26CCB0CE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Przedmiot Umowy obejmuje także:</w:t>
      </w:r>
    </w:p>
    <w:p w14:paraId="4DF93D32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uzyskanie wszystkich opinii, uzgodnień, badań, ekspertyz i decyzji niezbędnych do sporządzenia Dokumentacji, do uzyskania pozwolenia na budowę oraz do rozpoczęcia i prowadzenia robót budowlanych,</w:t>
      </w:r>
    </w:p>
    <w:p w14:paraId="6DAD98C1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przeniesienie autorskich praw majątkowych do Dokumentacji oraz udzielenie zezwoleń na wykonywanie praw zależnych, na zasadach określonych w § 9,</w:t>
      </w:r>
    </w:p>
    <w:p w14:paraId="37CA0C0A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wykonanie opracowań i czynności, które nie zostały wymienione wprost, a których wykonanie jest konieczne do osiągnięcia celu Umowy, bez dodatkowego wynagrodzenia,</w:t>
      </w:r>
    </w:p>
    <w:p w14:paraId="5D3CB313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usunięcie Wad w ramach rękojmi i gwarancji, w tym wprowadzenie poprawek, uzupełnień i zmian wymaganych przez organy administracji oraz przez instytucje oceniające Inwestycję na potrzeby finansowania, również po Odbiorze i po zapłacie wynagrodzenia.</w:t>
      </w:r>
    </w:p>
    <w:p w14:paraId="7CAEB8C4" w14:textId="28BCAC92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Dokumentacja będzie stanowić opis przedmiotu zamówienia w postępowaniu o udzielenie zamówienia na roboty budowlane, w związku z czym jej kompletność i szczegółowość musi wystarczać do jednoznacznego opisania przedmiotu tego zamówienia i do ustalenia jego wartości.</w:t>
      </w:r>
    </w:p>
    <w:p w14:paraId="55F32160" w14:textId="75A79003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Koncepcja architektoniczna przekazana Wykonawcy jako materiał wyjściowy nie wyznacza zakresu przedmiotu Umowy ani nie zwalnia Wykonawcy z odpowiedzialności za przyjęte rozwiązania. To samo dotyczy uwag Zamawiającego przekazanych w toku prac projektowych. Zastosowanie się do takich uwag nie uprawnia Wykonawcy do przedłużenia terminów ani do dodatkowego wynagrodzenia.</w:t>
      </w:r>
    </w:p>
    <w:p w14:paraId="6B54488C" w14:textId="17C3AB5D" w:rsidR="00521900" w:rsidRPr="00CC1540" w:rsidRDefault="00000000" w:rsidP="007E024C">
      <w:pPr>
        <w:pStyle w:val="Akapitzlist"/>
        <w:numPr>
          <w:ilvl w:val="0"/>
          <w:numId w:val="1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oświadcza, że przed złożeniem Oferty dokonał wizji lokalnej nieruchomości, zapoznał się z Zapytaniem ofertowym i jego załącznikami oraz z materiałami udostępnionymi przez Zamawiającego, a także że nie zgłasza do nich zastrzeżeń wpływających na wysokość wynagrodzenia i na terminy.</w:t>
      </w:r>
    </w:p>
    <w:p w14:paraId="1B70198C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3. Dokumenty Umowy</w:t>
      </w:r>
    </w:p>
    <w:p w14:paraId="3690DEE9" w14:textId="6D2CD197" w:rsidR="00521900" w:rsidRPr="00CC1540" w:rsidRDefault="00000000" w:rsidP="007E024C">
      <w:pPr>
        <w:pStyle w:val="Akapitzlist"/>
        <w:numPr>
          <w:ilvl w:val="0"/>
          <w:numId w:val="1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Integralną część Umowy stanowią załączniki wymienione w § 20 ust. 6.</w:t>
      </w:r>
    </w:p>
    <w:p w14:paraId="6EC45C52" w14:textId="5E0F8CBC" w:rsidR="00521900" w:rsidRPr="00CC1540" w:rsidRDefault="00000000" w:rsidP="007E024C">
      <w:pPr>
        <w:pStyle w:val="Akapitzlist"/>
        <w:numPr>
          <w:ilvl w:val="0"/>
          <w:numId w:val="1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 razie rozbieżności między dokumentami Umowy pierwszeństwo mają, w kolejności:</w:t>
      </w:r>
    </w:p>
    <w:p w14:paraId="7E16A128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Umowa,</w:t>
      </w:r>
    </w:p>
    <w:p w14:paraId="453186F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Zapytanie ofertowe,</w:t>
      </w:r>
    </w:p>
    <w:p w14:paraId="1813D9A6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3)</w:t>
      </w:r>
      <w:r w:rsidRPr="00CC1540">
        <w:rPr>
          <w:rFonts w:cs="Arial"/>
          <w:lang w:val="pl-PL"/>
        </w:rPr>
        <w:tab/>
        <w:t>Opis przedmiotu zamówienia,</w:t>
      </w:r>
    </w:p>
    <w:p w14:paraId="4C916AF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Wytyczne,</w:t>
      </w:r>
    </w:p>
    <w:p w14:paraId="01C0EE95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Oferta.</w:t>
      </w:r>
    </w:p>
    <w:p w14:paraId="618D78BC" w14:textId="381E90D5" w:rsidR="00521900" w:rsidRPr="00CC1540" w:rsidRDefault="00000000" w:rsidP="007E024C">
      <w:pPr>
        <w:pStyle w:val="Akapitzlist"/>
        <w:numPr>
          <w:ilvl w:val="0"/>
          <w:numId w:val="1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Rozbieżność między dokumentami Umowy nie zwalnia Wykonawcy z obowiązku wykonania przedmiotu Umowy zgodnie z przepisami prawa i zasadami wiedzy technicznej. O dostrzeżonej rozbieżności Wykonawca zawiadamia Zamawiającego niezwłocznie, </w:t>
      </w:r>
      <w:proofErr w:type="gramStart"/>
      <w:r w:rsidRPr="00CC1540">
        <w:rPr>
          <w:rFonts w:cs="Arial"/>
          <w:lang w:val="pl-PL"/>
        </w:rPr>
        <w:t>nie później</w:t>
      </w:r>
      <w:proofErr w:type="gramEnd"/>
      <w:r w:rsidRPr="00CC1540">
        <w:rPr>
          <w:rFonts w:cs="Arial"/>
          <w:lang w:val="pl-PL"/>
        </w:rPr>
        <w:t xml:space="preserve"> niż w terminie 5 dni roboczych od jej ujawnienia.</w:t>
      </w:r>
    </w:p>
    <w:p w14:paraId="0B5D9D64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4. Obowiązki i oświadczenia Wykonawcy</w:t>
      </w:r>
    </w:p>
    <w:p w14:paraId="216BCEAF" w14:textId="7F1BFC1A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wykonuje przedmiot Umowy z zachowaniem należytej staranności wymaganej od podmiotu zawodowo wykonującego prace projektowe, przy udziale osób posiadających uprawnienia budowlane do projektowania w odpowiednich specjalnościach i wpisanych na listę członków właściwej izby samorządu zawodowego.</w:t>
      </w:r>
    </w:p>
    <w:p w14:paraId="3FE4E2BF" w14:textId="6D4AD7B9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Do wykonania przedmiotu Umowy Wykonawca wyznacza:</w:t>
      </w:r>
    </w:p>
    <w:p w14:paraId="4ADB84B0" w14:textId="48E2576D" w:rsidR="00521900" w:rsidRPr="00CC1540" w:rsidRDefault="0000000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projektanta koordynującego w specjalności architektonicznej: [do uzupełnienia],</w:t>
      </w:r>
    </w:p>
    <w:p w14:paraId="627E42D4" w14:textId="518ED8A6" w:rsidR="00521900" w:rsidRPr="00CC1540" w:rsidRDefault="0000000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projektanta w specjalności konstrukcyjno-budowlanej: [do uzupełnienia],</w:t>
      </w:r>
    </w:p>
    <w:p w14:paraId="20D6B8A0" w14:textId="65D94E56" w:rsidR="00521900" w:rsidRPr="00CC1540" w:rsidRDefault="0000000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projektanta w specjalności instalacyjnej sanitarnej: [do uzupełnienia],</w:t>
      </w:r>
    </w:p>
    <w:p w14:paraId="6875A465" w14:textId="1CFA6320" w:rsidR="00521900" w:rsidRPr="00CC1540" w:rsidRDefault="0000000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projektanta w specjalności instalacyjnej elektrycznej: [do uzupełnienia],</w:t>
      </w:r>
    </w:p>
    <w:p w14:paraId="70BC8D68" w14:textId="77777777" w:rsidR="00CC1540" w:rsidRDefault="0000000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projektanta w specjalności drogowej: [do uzupełnienia]</w:t>
      </w:r>
      <w:r w:rsidR="00CC1540" w:rsidRPr="00CC1540">
        <w:rPr>
          <w:rFonts w:cs="Arial"/>
          <w:lang w:val="pl-PL"/>
        </w:rPr>
        <w:t>,</w:t>
      </w:r>
    </w:p>
    <w:p w14:paraId="0430A178" w14:textId="74E866E4" w:rsidR="00521900" w:rsidRPr="00CC1540" w:rsidRDefault="00CC1540" w:rsidP="00CC1540">
      <w:pPr>
        <w:pStyle w:val="Akapitzlist"/>
        <w:numPr>
          <w:ilvl w:val="0"/>
          <w:numId w:val="45"/>
        </w:numPr>
        <w:tabs>
          <w:tab w:val="left" w:pos="907"/>
        </w:tabs>
        <w:spacing w:after="80" w:line="276" w:lineRule="auto"/>
        <w:rPr>
          <w:rFonts w:cs="Arial"/>
          <w:lang w:val="pl-PL"/>
        </w:rPr>
      </w:pPr>
      <w:r>
        <w:rPr>
          <w:rFonts w:cs="Arial"/>
          <w:lang w:val="pl-PL"/>
        </w:rPr>
        <w:t>projektanta w specjalności telekomunikacyjnej: [do uzupełnienia]</w:t>
      </w:r>
      <w:r w:rsidR="00000000" w:rsidRPr="00CC1540">
        <w:rPr>
          <w:rFonts w:cs="Arial"/>
          <w:lang w:val="pl-PL"/>
        </w:rPr>
        <w:t>.</w:t>
      </w:r>
    </w:p>
    <w:p w14:paraId="58AF25D9" w14:textId="57EF7F72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Zmiana osoby wymienionej w ust. 2 wymaga uprzedniej pisemnej zgody Zamawiającego i wykazania, że osoba wskazana spełnia wymagania nie niższe niż określone w Zapytaniu ofertowym. Jeżeli doświadczenie osoby było podstawą przyznania punktów w kryterium oceny ofert, osoba wskazana musi wykazać doświadczenie nie mniejsze niż punktowane.</w:t>
      </w:r>
    </w:p>
    <w:p w14:paraId="524BEAF2" w14:textId="1744019A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Projektant koordynujący odpowiada za wzajemną zgodność opracowań branżowych i pozostaje w bieżącym kontakcie z osobą wskazaną przez Zamawiającego. Odpowiedzi na wiadomości i telefony Wykonawca udziela nie później niż w terminie 2 dni roboczych, a w toku postępowania o udzielenie zamówienia na roboty budowlane w terminie 1 dnia roboczego.</w:t>
      </w:r>
    </w:p>
    <w:p w14:paraId="45811C15" w14:textId="2D4BF2D3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zobowiązany jest w szczególności do:</w:t>
      </w:r>
    </w:p>
    <w:p w14:paraId="051F272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sprawdzenia w terenie warunków wykonania przedmiotu Umowy oraz zapoznania się z dokumentami posiadanymi przez Zamawiającego,</w:t>
      </w:r>
    </w:p>
    <w:p w14:paraId="172CB3C5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konsultowania z Zamawiającym rozwiązań mających wpływ na koszty realizacji i eksploatacji Inwestycji, na każdym etapie prac,</w:t>
      </w:r>
    </w:p>
    <w:p w14:paraId="28F9487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przedłożenia Zamawiającemu koncepcji projektu budowlano-architektonicznego oraz uzyskania pisemnej akceptacji rozwiązań przed złożeniem wniosku o pozwolenie na budowę,</w:t>
      </w:r>
    </w:p>
    <w:p w14:paraId="7E5CA92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opisywania materiałów i urządzeń przez parametry techniczne, bez wskazywania znaków towarowych, patentów, pochodzenia, źródła ani szczególnego procesu, a jeżeli takie wskazanie jest konieczne, przez dodanie wyrazów „lub równoważny” wraz z kartą minimalnych parametrów równoważności,</w:t>
      </w:r>
    </w:p>
    <w:p w14:paraId="43D3484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stosowania rozwiązań ogólnodostępnych, umożliwiających wybór wykonawcy robót z zachowaniem uczciwej konkurencji, oraz powstrzymania się od kierowania się interesem jakiegokolwiek wykonawcy robót, producenta lub dostawcy,</w:t>
      </w:r>
    </w:p>
    <w:p w14:paraId="1B882A9A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przygotowania wniosku o pozwolenie na budowę wraz z wymaganymi załącznikami i oświadczeniami, w tym oświadczeniem, o którym mowa w art. 33 ust. 2 pkt 13 Prawa budowlanego, oraz złożenia wniosku w organie administracji architektoniczno-budowlanej,</w:t>
      </w:r>
    </w:p>
    <w:p w14:paraId="51D71DE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7)</w:t>
      </w:r>
      <w:r w:rsidRPr="00CC1540">
        <w:rPr>
          <w:rFonts w:cs="Arial"/>
          <w:lang w:val="pl-PL"/>
        </w:rPr>
        <w:tab/>
        <w:t xml:space="preserve">prowadzenia sprawy administracyjnej do uzyskania ostatecznej decyzji o pozwoleniu na budowę, w tym usuwania braków wniosku i wykonywania obowiązków nałożonych </w:t>
      </w:r>
      <w:r w:rsidRPr="00CC1540">
        <w:rPr>
          <w:rFonts w:cs="Arial"/>
          <w:lang w:val="pl-PL"/>
        </w:rPr>
        <w:lastRenderedPageBreak/>
        <w:t>postanowieniem organu w terminie krótszym o co najmniej 5 dni od terminu wyznaczonego przez organ, a także sporządzania projektów pism, wyjaśnień i środków zaskarżenia,</w:t>
      </w:r>
    </w:p>
    <w:p w14:paraId="44A2029A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8)</w:t>
      </w:r>
      <w:r w:rsidRPr="00CC1540">
        <w:rPr>
          <w:rFonts w:cs="Arial"/>
          <w:lang w:val="pl-PL"/>
        </w:rPr>
        <w:tab/>
        <w:t>informowania Zamawiającego o przebiegu postępowań administracyjnych i o czynnościach organów, w terminie 3 dni roboczych od powzięcia wiadomości, oraz przekazywania kopii pism,</w:t>
      </w:r>
    </w:p>
    <w:p w14:paraId="164A9AD3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9)</w:t>
      </w:r>
      <w:r w:rsidRPr="00CC1540">
        <w:rPr>
          <w:rFonts w:cs="Arial"/>
          <w:lang w:val="pl-PL"/>
        </w:rPr>
        <w:tab/>
        <w:t>udzielania wyjaśnień i odpowiedzi na pytania wykonawców w postępowaniu o udzielenie zamówienia na roboty budowlane oraz wprowadzania wynikających z nich zmian Dokumentacji, bez dodatkowego wynagrodzenia,</w:t>
      </w:r>
    </w:p>
    <w:p w14:paraId="47225211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10)</w:t>
      </w:r>
      <w:r w:rsidRPr="00CC1540">
        <w:rPr>
          <w:rFonts w:cs="Arial"/>
          <w:lang w:val="pl-PL"/>
        </w:rPr>
        <w:tab/>
        <w:t>aktualizacji kosztorysów inwestorskich w terminie 30 dni od zgłoszenia takiej potrzeby przez Zamawiającego, w okresie 2 lat od Odbioru Etapu III, bez dodatkowego wynagrodzenia,</w:t>
      </w:r>
    </w:p>
    <w:p w14:paraId="0AB31F9C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11)</w:t>
      </w:r>
      <w:r w:rsidRPr="00CC1540">
        <w:rPr>
          <w:rFonts w:cs="Arial"/>
          <w:lang w:val="pl-PL"/>
        </w:rPr>
        <w:tab/>
        <w:t>przekazania Zamawiającemu oryginałów uzyskanych decyzji, uzgodnień i opinii wraz z opracowaniami danego Etapu.</w:t>
      </w:r>
    </w:p>
    <w:p w14:paraId="14D05773" w14:textId="12FE8073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oświadcza, że osoby wykonujące prace projektowe posiadają wymagane ubezpieczenie odpowiedzialności cywilnej z tytułu wykonywania samodzielnych funkcji technicznych w budownictwie. Na żądanie Zamawiającego Wykonawca przedstawia dokumenty potwierdzające opłacenie składek, także w okresie rękojmi i gwarancji.</w:t>
      </w:r>
    </w:p>
    <w:p w14:paraId="17B79DF6" w14:textId="2869BB83" w:rsidR="00521900" w:rsidRPr="00CC1540" w:rsidRDefault="00000000" w:rsidP="007E024C">
      <w:pPr>
        <w:pStyle w:val="Akapitzlist"/>
        <w:numPr>
          <w:ilvl w:val="0"/>
          <w:numId w:val="1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odpowiada za działania i zaniechania osób, którym powierzył wykonanie części przedmiotu Umowy, jak za własne.</w:t>
      </w:r>
    </w:p>
    <w:p w14:paraId="7A33AF45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5. Obowiązki Zamawiającego</w:t>
      </w:r>
    </w:p>
    <w:p w14:paraId="2BD7E028" w14:textId="6A7DF46F" w:rsidR="00521900" w:rsidRPr="00CC1540" w:rsidRDefault="00000000" w:rsidP="007E024C">
      <w:pPr>
        <w:pStyle w:val="Akapitzlist"/>
        <w:numPr>
          <w:ilvl w:val="0"/>
          <w:numId w:val="2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udziela Wykonawcy pełnomocnictw niezbędnych do reprezentowania go przed organami administracji i przed dysponentami sieci, w terminie 5 dni roboczych od zgłoszenia potrzeby. Wzór pełnomocnictwa stanowi załącznik nr 1 do Umowy.</w:t>
      </w:r>
    </w:p>
    <w:p w14:paraId="13BF1C33" w14:textId="76E31A33" w:rsidR="00521900" w:rsidRPr="00CC1540" w:rsidRDefault="00000000" w:rsidP="007E024C">
      <w:pPr>
        <w:pStyle w:val="Akapitzlist"/>
        <w:numPr>
          <w:ilvl w:val="0"/>
          <w:numId w:val="2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przekazuje Wykonawcy posiadane materiały dotyczące nieruchomości oraz udziela informacji potrzebnych do wykonania przedmiotu Umowy, w terminie 5 dni roboczych od wniosku Wykonawcy.</w:t>
      </w:r>
    </w:p>
    <w:p w14:paraId="25A996D0" w14:textId="33A039CB" w:rsidR="00521900" w:rsidRPr="00CC1540" w:rsidRDefault="00000000" w:rsidP="007E024C">
      <w:pPr>
        <w:pStyle w:val="Akapitzlist"/>
        <w:numPr>
          <w:ilvl w:val="0"/>
          <w:numId w:val="2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dokonuje weryfikacji przekazanych opracowań i zajmuje stanowisko w sprawie rozwiązań przedstawionych do akceptacji w terminach określonych w § 7.</w:t>
      </w:r>
    </w:p>
    <w:p w14:paraId="760B6B92" w14:textId="59314446" w:rsidR="00521900" w:rsidRPr="00CC1540" w:rsidRDefault="00000000" w:rsidP="007E024C">
      <w:pPr>
        <w:pStyle w:val="Akapitzlist"/>
        <w:numPr>
          <w:ilvl w:val="0"/>
          <w:numId w:val="2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zapłaci wynagrodzenie na zasadach określonych w § 8.</w:t>
      </w:r>
    </w:p>
    <w:p w14:paraId="2F2AC137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6. Terminy i Etapy</w:t>
      </w:r>
    </w:p>
    <w:p w14:paraId="16433A84" w14:textId="2284A567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wykona przedmiot Umowy w następujących terminach, liczonych od dnia zawarcia Umowy: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236"/>
        <w:gridCol w:w="2268"/>
      </w:tblGrid>
      <w:tr w:rsidR="00521900" w:rsidRPr="00CC1540" w14:paraId="0272DC31" w14:textId="77777777">
        <w:trPr>
          <w:tblHeader/>
          <w:jc w:val="center"/>
        </w:trPr>
        <w:tc>
          <w:tcPr>
            <w:tcW w:w="907" w:type="dxa"/>
            <w:shd w:val="clear" w:color="auto" w:fill="E8EDED"/>
          </w:tcPr>
          <w:p w14:paraId="2C28A422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b/>
                <w:sz w:val="19"/>
                <w:lang w:val="pl-PL"/>
              </w:rPr>
              <w:t>Etap</w:t>
            </w:r>
          </w:p>
        </w:tc>
        <w:tc>
          <w:tcPr>
            <w:tcW w:w="6236" w:type="dxa"/>
            <w:shd w:val="clear" w:color="auto" w:fill="E8EDED"/>
          </w:tcPr>
          <w:p w14:paraId="2E2D7F73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b/>
                <w:sz w:val="19"/>
                <w:lang w:val="pl-PL"/>
              </w:rPr>
              <w:t>Zakres</w:t>
            </w:r>
          </w:p>
        </w:tc>
        <w:tc>
          <w:tcPr>
            <w:tcW w:w="2268" w:type="dxa"/>
            <w:shd w:val="clear" w:color="auto" w:fill="E8EDED"/>
          </w:tcPr>
          <w:p w14:paraId="227F231D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b/>
                <w:sz w:val="19"/>
                <w:lang w:val="pl-PL"/>
              </w:rPr>
              <w:t>Termin</w:t>
            </w:r>
          </w:p>
        </w:tc>
      </w:tr>
      <w:tr w:rsidR="00521900" w:rsidRPr="00CC1540" w14:paraId="2CE8816B" w14:textId="77777777">
        <w:trPr>
          <w:cantSplit/>
          <w:jc w:val="center"/>
        </w:trPr>
        <w:tc>
          <w:tcPr>
            <w:tcW w:w="907" w:type="dxa"/>
          </w:tcPr>
          <w:p w14:paraId="0B75F050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proofErr w:type="spellStart"/>
            <w:r w:rsidRPr="00CC1540">
              <w:rPr>
                <w:rFonts w:cs="Arial"/>
                <w:sz w:val="19"/>
                <w:lang w:val="pl-PL"/>
              </w:rPr>
              <w:t>Ia</w:t>
            </w:r>
            <w:proofErr w:type="spellEnd"/>
          </w:p>
        </w:tc>
        <w:tc>
          <w:tcPr>
            <w:tcW w:w="6236" w:type="dxa"/>
          </w:tcPr>
          <w:p w14:paraId="4690DC7F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Przekazanie wstępnej analizy rzeczowo-finansowej Inwestycji</w:t>
            </w:r>
          </w:p>
        </w:tc>
        <w:tc>
          <w:tcPr>
            <w:tcW w:w="2268" w:type="dxa"/>
          </w:tcPr>
          <w:p w14:paraId="3E67BDC8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15 dni</w:t>
            </w:r>
          </w:p>
        </w:tc>
      </w:tr>
      <w:tr w:rsidR="00521900" w:rsidRPr="00CC1540" w14:paraId="76D3B087" w14:textId="77777777">
        <w:trPr>
          <w:cantSplit/>
          <w:jc w:val="center"/>
        </w:trPr>
        <w:tc>
          <w:tcPr>
            <w:tcW w:w="907" w:type="dxa"/>
          </w:tcPr>
          <w:p w14:paraId="6EB99E97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proofErr w:type="spellStart"/>
            <w:r w:rsidRPr="00CC1540">
              <w:rPr>
                <w:rFonts w:cs="Arial"/>
                <w:sz w:val="19"/>
                <w:lang w:val="pl-PL"/>
              </w:rPr>
              <w:t>Ib</w:t>
            </w:r>
            <w:proofErr w:type="spellEnd"/>
          </w:p>
        </w:tc>
        <w:tc>
          <w:tcPr>
            <w:tcW w:w="6236" w:type="dxa"/>
          </w:tcPr>
          <w:p w14:paraId="6205F3F3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Przekazanie do konsultacji koncepcji projektu budowlano-architektonicznego opracowanej na podstawie zatwierdzonej analizy rzeczowo-finansowej</w:t>
            </w:r>
          </w:p>
        </w:tc>
        <w:tc>
          <w:tcPr>
            <w:tcW w:w="2268" w:type="dxa"/>
          </w:tcPr>
          <w:p w14:paraId="196C9D1A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28 dni</w:t>
            </w:r>
          </w:p>
        </w:tc>
      </w:tr>
      <w:tr w:rsidR="00521900" w:rsidRPr="00CC1540" w14:paraId="178BEB38" w14:textId="77777777">
        <w:trPr>
          <w:cantSplit/>
          <w:jc w:val="center"/>
        </w:trPr>
        <w:tc>
          <w:tcPr>
            <w:tcW w:w="907" w:type="dxa"/>
          </w:tcPr>
          <w:p w14:paraId="32283330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II</w:t>
            </w:r>
          </w:p>
        </w:tc>
        <w:tc>
          <w:tcPr>
            <w:tcW w:w="6236" w:type="dxa"/>
          </w:tcPr>
          <w:p w14:paraId="4B4093ED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Przekazanie projektu zagospodarowania działki i projektu architektoniczno-budowlanego oraz złożenie kompletnego wniosku o pozwolenie na budowę</w:t>
            </w:r>
          </w:p>
        </w:tc>
        <w:tc>
          <w:tcPr>
            <w:tcW w:w="2268" w:type="dxa"/>
          </w:tcPr>
          <w:p w14:paraId="0777BCA0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60 dni</w:t>
            </w:r>
          </w:p>
        </w:tc>
      </w:tr>
      <w:tr w:rsidR="00521900" w:rsidRPr="00CC1540" w14:paraId="22A96473" w14:textId="77777777">
        <w:trPr>
          <w:cantSplit/>
          <w:jc w:val="center"/>
        </w:trPr>
        <w:tc>
          <w:tcPr>
            <w:tcW w:w="907" w:type="dxa"/>
          </w:tcPr>
          <w:p w14:paraId="6DCB7372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III</w:t>
            </w:r>
          </w:p>
        </w:tc>
        <w:tc>
          <w:tcPr>
            <w:tcW w:w="6236" w:type="dxa"/>
          </w:tcPr>
          <w:p w14:paraId="3118CDC8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Przekazanie projektów technicznych wszystkich branż, specyfikacji technicznych wykonania i odbioru robót, przedmiarów, kosztorysów inwestorskich, zbiorczego zestawienia kosztów, projektów przyłączy wody i energii elektrycznej na cele budowlane, projektu wykończenia wnętrz, kart lokali, wizualizacji, harmonogramu rzeczowo-finansowego oraz pozostałych opracowań objętych Opisem przedmiotu zamówienia</w:t>
            </w:r>
          </w:p>
        </w:tc>
        <w:tc>
          <w:tcPr>
            <w:tcW w:w="2268" w:type="dxa"/>
          </w:tcPr>
          <w:p w14:paraId="1F9B44C1" w14:textId="581F3670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1</w:t>
            </w:r>
            <w:r w:rsidR="00D56F6B" w:rsidRPr="00CC1540">
              <w:rPr>
                <w:rFonts w:cs="Arial"/>
                <w:sz w:val="19"/>
                <w:lang w:val="pl-PL"/>
              </w:rPr>
              <w:t>2</w:t>
            </w:r>
            <w:r w:rsidRPr="00CC1540">
              <w:rPr>
                <w:rFonts w:cs="Arial"/>
                <w:sz w:val="19"/>
                <w:lang w:val="pl-PL"/>
              </w:rPr>
              <w:t>0 dni</w:t>
            </w:r>
          </w:p>
        </w:tc>
      </w:tr>
      <w:tr w:rsidR="00521900" w:rsidRPr="00CC1540" w14:paraId="46F09800" w14:textId="77777777">
        <w:trPr>
          <w:cantSplit/>
          <w:jc w:val="center"/>
        </w:trPr>
        <w:tc>
          <w:tcPr>
            <w:tcW w:w="907" w:type="dxa"/>
          </w:tcPr>
          <w:p w14:paraId="577F5C6E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lastRenderedPageBreak/>
              <w:t>IV</w:t>
            </w:r>
          </w:p>
        </w:tc>
        <w:tc>
          <w:tcPr>
            <w:tcW w:w="6236" w:type="dxa"/>
          </w:tcPr>
          <w:p w14:paraId="4C09BAD5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Pełnienie nadzoru autorskiego</w:t>
            </w:r>
          </w:p>
        </w:tc>
        <w:tc>
          <w:tcPr>
            <w:tcW w:w="2268" w:type="dxa"/>
          </w:tcPr>
          <w:p w14:paraId="2C51532C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Od rozpoczęcia robót budowlanych do uzyskania decyzji o pozwoleniu na użytkowanie Inwestycji</w:t>
            </w:r>
          </w:p>
        </w:tc>
      </w:tr>
    </w:tbl>
    <w:p w14:paraId="170409C0" w14:textId="77777777" w:rsidR="00521900" w:rsidRPr="00CC1540" w:rsidRDefault="00521900" w:rsidP="007E024C">
      <w:pPr>
        <w:spacing w:after="40" w:line="276" w:lineRule="auto"/>
        <w:rPr>
          <w:rFonts w:cs="Arial"/>
          <w:lang w:val="pl-PL"/>
        </w:rPr>
      </w:pPr>
    </w:p>
    <w:p w14:paraId="10F6C4BF" w14:textId="2E35A7D0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Terminy Etapów </w:t>
      </w:r>
      <w:proofErr w:type="spellStart"/>
      <w:r w:rsidRPr="00CC1540">
        <w:rPr>
          <w:rFonts w:cs="Arial"/>
          <w:lang w:val="pl-PL"/>
        </w:rPr>
        <w:t>Ia</w:t>
      </w:r>
      <w:proofErr w:type="spellEnd"/>
      <w:r w:rsidRPr="00CC1540">
        <w:rPr>
          <w:rFonts w:cs="Arial"/>
          <w:lang w:val="pl-PL"/>
        </w:rPr>
        <w:t xml:space="preserve">, </w:t>
      </w:r>
      <w:proofErr w:type="spellStart"/>
      <w:r w:rsidRPr="00CC1540">
        <w:rPr>
          <w:rFonts w:cs="Arial"/>
          <w:lang w:val="pl-PL"/>
        </w:rPr>
        <w:t>Ib</w:t>
      </w:r>
      <w:proofErr w:type="spellEnd"/>
      <w:r w:rsidRPr="00CC1540">
        <w:rPr>
          <w:rFonts w:cs="Arial"/>
          <w:lang w:val="pl-PL"/>
        </w:rPr>
        <w:t>, II i III oznaczają terminy Przekazania kompletnych opracowań, a w przypadku Etapu II również termin złożenia wniosku o pozwolenie na budowę.</w:t>
      </w:r>
    </w:p>
    <w:p w14:paraId="65E69D7D" w14:textId="1059502C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Uzyskanie decyzji o pozwoleniu na budowę oraz jej ostateczność nie są objęte terminem Etapu II. Wykonawca odpowiada za doprowadzenie do uzyskania decyzji ostatecznej i za czynności, o których mowa w § 4 ust. 5 pkt 7 i 8.</w:t>
      </w:r>
    </w:p>
    <w:p w14:paraId="5B34B6E6" w14:textId="54C6F77D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Dokumentacja obejmuje jedno zamierzenie budowlane i jeden wniosek o pozwolenie na budowę dla całości Inwestycji. Etapowanie realizacji określa się w projekcie zagospodarowania działki i we wniosku o pozwolenie na budowę, na zasadach określonych w Opisie przedmiotu zamówienia.</w:t>
      </w:r>
    </w:p>
    <w:p w14:paraId="10598460" w14:textId="75D54D6D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Bieg terminów Etapów ulega zawieszeniu na czas:</w:t>
      </w:r>
    </w:p>
    <w:p w14:paraId="55382327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weryfikacji przekazanych opracowań przez Zamawiającego, w granicach terminu określonego w § 7 ust. 4,</w:t>
      </w:r>
    </w:p>
    <w:p w14:paraId="65A9658F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od przedstawienia Zamawiającemu rozwiązań do akceptacji do dnia zawiadomienia Wykonawcy o akceptacji albo o jej braku, w granicach terminu określonego w § 7 ust. 10.</w:t>
      </w:r>
    </w:p>
    <w:p w14:paraId="2EAA0959" w14:textId="688ADFC4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Zawieszenie terminów nie następuje, jeżeli weryfikacja albo akceptacja dotyczy opracowań przekazanych ponownie po stwierdzeniu Wad.</w:t>
      </w:r>
    </w:p>
    <w:p w14:paraId="4C357279" w14:textId="16671DCB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nieruchomość nie jest objęta planem miejscowym, Wykonawca w terminie 7 dni od dnia zawarcia Umowy przedstawia Zamawiającemu informację o podstawie planistycznej oraz o wpływie tej okoliczności na terminy Etapów II i III. W takim przypadku Strony ustalają nowe terminy tych Etapów w drodze zmiany Umowy, bez zmiany wynagrodzenia.</w:t>
      </w:r>
    </w:p>
    <w:p w14:paraId="39756F50" w14:textId="70652B54" w:rsidR="00521900" w:rsidRPr="00CC1540" w:rsidRDefault="00000000" w:rsidP="007E024C">
      <w:pPr>
        <w:pStyle w:val="Akapitzlist"/>
        <w:numPr>
          <w:ilvl w:val="0"/>
          <w:numId w:val="22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stosuje przepisy obowiązujące na dzień złożenia wniosku o pozwolenie na budowę. Jeżeli wniosek zostanie złożony po dniu wejścia w życie przepisów zmieniających wymagania techniczne, Dokumentację sporządza się według przepisów nowych, bez prawa do dodatkowego wynagrodzenia, o ile przesunięcie terminu złożenia wniosku nastąpiło z przyczyn, za które Wykonawca odpowiada.</w:t>
      </w:r>
    </w:p>
    <w:p w14:paraId="693C245B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7. Przekazanie i Odbiór</w:t>
      </w:r>
    </w:p>
    <w:p w14:paraId="434B9E29" w14:textId="256AC0D5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Miejscem Przekazania i Odbioru opracowań jest siedziba Zamawiającego.</w:t>
      </w:r>
    </w:p>
    <w:p w14:paraId="46FF6256" w14:textId="13F71F56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Przekazanie opracowań nie jest równoznaczne z ich Odbiorem. Wykonawca przekazuje opracowania w liczbie egzemplarzy i w formie określonej w Opisie przedmiotu zamówienia, wraz z wykazem opracowań, oświadczeniem o kompletności i wzajemnej zgodności opracowań oraz oświadczeniem o sporządzeniu Dokumentacji zgodnie z Umową, przepisami prawa i zasadami wiedzy technicznej.</w:t>
      </w:r>
    </w:p>
    <w:p w14:paraId="4E6C561B" w14:textId="7A630814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odmawia podpisania protokołu przekazania, jeżeli opracowania są niekompletne albo obarczone Wadą istotną możliwą do stwierdzenia przy przekazaniu. Odmowa podpisania protokołu przekazania oznacza, że opracowania nie zostały przekazane.</w:t>
      </w:r>
    </w:p>
    <w:p w14:paraId="2D3033FC" w14:textId="2F63DF84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Po podpisaniu protokołu przekazania Zamawiający przystępuje do weryfikacji merytorycznej i zgłasza uwagi w terminie 10 dni roboczych. Do weryfikacji Zamawiający może zaangażować osoby trzecie.</w:t>
      </w:r>
    </w:p>
    <w:p w14:paraId="2D470CC9" w14:textId="39EBFB49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usuwa Wady i uwzględnia uwagi w terminie 7 dni roboczych od ich zgłoszenia, bez dodatkowego wynagrodzenia, i przekazuje opracowania ponownie. Do ponownego przekazania stosuje się ust. 2 do 4, z tym że termin weryfikacji wynosi 5 dni roboczych.</w:t>
      </w:r>
    </w:p>
    <w:p w14:paraId="19C24461" w14:textId="13CC0C0B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Odbiór Etapu następuje protokołem odbioru podpisanym przez obie Strony bez zastrzeżeń Zamawiającego. Podpisanie protokołu odbioru nie oznacza potwierdzenia braku Wad i nie ogranicza odpowiedzialności Wykonawcy z tytułu rękojmi i gwarancji.</w:t>
      </w:r>
    </w:p>
    <w:p w14:paraId="4CC5EA0C" w14:textId="07082345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Brak zajęcia stanowiska przez Zamawiającego w terminach określonych w ust. 4 i 5 nie oznacza Odbioru. Bezskuteczne są postanowienia o Odbiorze dokonanym w sposób inny niż protokołem odbioru.</w:t>
      </w:r>
    </w:p>
    <w:p w14:paraId="5FB099A9" w14:textId="758ABA30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opracowania są obarczone wyłącznie Wadami nieistotnymi, Zamawiający może dokonać Odbioru warunkowego, wskazując w protokole Wady i termin ich usunięcia, nie krótszy niż 7 dni roboczych. Do dnia potwierdzenia usunięcia Wad Zamawiający zatrzymuje część wynagrodzenia należnego za dany Etap w wysokości odpowiadającej szacowanemu kosztowi usunięcia Wad, powiększonemu o 50 procent, nie więcej jednak niż 20 procent wynagrodzenia za ten Etap.</w:t>
      </w:r>
    </w:p>
    <w:p w14:paraId="1503D74B" w14:textId="5B65D993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Wykonawca nie usunie Wad w terminie wyznaczonym na podstawie ust. 5 albo ust. 8, Zamawiający może, po uprzednim wezwaniu i wyznaczeniu terminu dodatkowego nie krótszego niż 5 dni roboczych, powierzyć usunięcie Wad osobie trzeciej na koszt i ryzyko Wykonawcy. Wykonawca wyraża zgodę na potrącenie kosztów wykonania zastępczego z należnego mu wynagrodzenia. Powierzenie usunięcia Wad osobie trzeciej nie ogranicza odpowiedzialności Wykonawcy za przedmiot Umowy.</w:t>
      </w:r>
    </w:p>
    <w:p w14:paraId="4F670521" w14:textId="15D95886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Rozwiązania przedstawione Zamawiającemu do akceptacji, w tym analizę rzeczowo-finansową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>i koncepcję, Zamawiający akceptuje albo zgłasza do nich uwagi w terminie 10 dni roboczych od Przekazania.</w:t>
      </w:r>
    </w:p>
    <w:p w14:paraId="3536EFC0" w14:textId="22FB1820" w:rsidR="00521900" w:rsidRPr="00CC1540" w:rsidRDefault="00000000" w:rsidP="007E024C">
      <w:pPr>
        <w:pStyle w:val="Akapitzlist"/>
        <w:numPr>
          <w:ilvl w:val="0"/>
          <w:numId w:val="2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Odbiór Etapu IV następuje protokołem odbioru końcowego nadzoru autorskiego, po zakończeniu robót budowlanych i uzyskaniu ostatecznej decyzji o pozwoleniu na użytkowanie Inwestycji,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>a w razie stwierdzenia Wad, po podpisaniu protokołu potwierdzającego ich usunięcie.</w:t>
      </w:r>
    </w:p>
    <w:p w14:paraId="17986C5F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8. Wynagrodzenie i warunki płatności</w:t>
      </w:r>
    </w:p>
    <w:p w14:paraId="4D824743" w14:textId="70D12811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Za wykonanie przedmiotu Umowy Wykonawcy przysługuje wynagrodzenie ryczałtowe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 xml:space="preserve">w wysokości </w:t>
      </w:r>
      <w:r w:rsidR="00735EDC" w:rsidRPr="00CC1540">
        <w:rPr>
          <w:rFonts w:cs="Arial"/>
          <w:lang w:val="pl-PL"/>
        </w:rPr>
        <w:t>…………</w:t>
      </w:r>
      <w:proofErr w:type="gramStart"/>
      <w:r w:rsidR="00735EDC" w:rsidRPr="00CC1540">
        <w:rPr>
          <w:rFonts w:cs="Arial"/>
          <w:lang w:val="pl-PL"/>
        </w:rPr>
        <w:t>…….</w:t>
      </w:r>
      <w:proofErr w:type="gramEnd"/>
      <w:r w:rsidR="00735EDC" w:rsidRPr="00CC1540">
        <w:rPr>
          <w:rFonts w:cs="Arial"/>
          <w:lang w:val="pl-PL"/>
        </w:rPr>
        <w:t xml:space="preserve">. </w:t>
      </w:r>
      <w:r w:rsidRPr="00CC1540">
        <w:rPr>
          <w:rFonts w:cs="Arial"/>
          <w:lang w:val="pl-PL"/>
        </w:rPr>
        <w:t xml:space="preserve">zł netto, powiększone o podatek od towarów i usług, to jest </w:t>
      </w:r>
      <w:r w:rsidR="00735EDC" w:rsidRPr="00CC1540">
        <w:rPr>
          <w:rFonts w:cs="Arial"/>
          <w:lang w:val="pl-PL"/>
        </w:rPr>
        <w:t>………</w:t>
      </w:r>
      <w:proofErr w:type="gramStart"/>
      <w:r w:rsidR="00735EDC" w:rsidRPr="00CC1540">
        <w:rPr>
          <w:rFonts w:cs="Arial"/>
          <w:lang w:val="pl-PL"/>
        </w:rPr>
        <w:t>…….</w:t>
      </w:r>
      <w:proofErr w:type="gramEnd"/>
      <w:r w:rsidR="00735EDC" w:rsidRPr="00CC1540">
        <w:rPr>
          <w:rFonts w:cs="Arial"/>
          <w:lang w:val="pl-PL"/>
        </w:rPr>
        <w:t xml:space="preserve">. </w:t>
      </w:r>
      <w:r w:rsidRPr="00CC1540">
        <w:rPr>
          <w:rFonts w:cs="Arial"/>
          <w:lang w:val="pl-PL"/>
        </w:rPr>
        <w:t xml:space="preserve">zł, co daje </w:t>
      </w:r>
      <w:r w:rsidR="00735EDC" w:rsidRPr="00CC1540">
        <w:rPr>
          <w:rFonts w:cs="Arial"/>
          <w:lang w:val="pl-PL"/>
        </w:rPr>
        <w:t>………………</w:t>
      </w:r>
      <w:proofErr w:type="gramStart"/>
      <w:r w:rsidR="00735EDC" w:rsidRPr="00CC1540">
        <w:rPr>
          <w:rFonts w:cs="Arial"/>
          <w:lang w:val="pl-PL"/>
        </w:rPr>
        <w:t>…….</w:t>
      </w:r>
      <w:proofErr w:type="gramEnd"/>
      <w:r w:rsidR="00735EDC" w:rsidRPr="00CC1540">
        <w:rPr>
          <w:rFonts w:cs="Arial"/>
          <w:lang w:val="pl-PL"/>
        </w:rPr>
        <w:t xml:space="preserve">. </w:t>
      </w:r>
      <w:r w:rsidRPr="00CC1540">
        <w:rPr>
          <w:rFonts w:cs="Arial"/>
          <w:lang w:val="pl-PL"/>
        </w:rPr>
        <w:t xml:space="preserve">zł brutto, słownie </w:t>
      </w:r>
      <w:r w:rsidR="00735EDC" w:rsidRPr="00CC1540">
        <w:rPr>
          <w:rFonts w:cs="Arial"/>
          <w:lang w:val="pl-PL"/>
        </w:rPr>
        <w:t>………………………..</w:t>
      </w:r>
      <w:r w:rsidRPr="00CC1540">
        <w:rPr>
          <w:rFonts w:cs="Arial"/>
          <w:lang w:val="pl-PL"/>
        </w:rPr>
        <w:t>.</w:t>
      </w:r>
    </w:p>
    <w:p w14:paraId="19F4AB83" w14:textId="57D9598A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Wynagrodzenie obejmuje całość świadczeń Wykonawcy, w tym uzyskanie opinii, uzgodnień, badań i decyzji, opłaty administracyjne i opłaty dysponentów sieci, koszty nośników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 xml:space="preserve">i egzemplarzy, przeniesienie autorskich praw majątkowych i udzielenie zezwoleń na wykonywanie praw zależnych, pełnienie nadzoru autorskiego oraz ryzyka związane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 xml:space="preserve">z wykonaniem przedmiotu Umowy. Wynagrodzenie nie obejmuje opłat i należności publicznoprawnych związanych z realizacją robót budowlanych oraz opłat za usunięcie drzew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>i krzewów.</w:t>
      </w:r>
    </w:p>
    <w:p w14:paraId="5A646FB8" w14:textId="7758B2E6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Wynagrodzenie płatne jest w częściach:</w:t>
      </w:r>
    </w:p>
    <w:p w14:paraId="5A1EC95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część I w wysokości 40 procent wynagrodzenia brutto, po Odbiorze Etapu II,</w:t>
      </w:r>
    </w:p>
    <w:p w14:paraId="6A1F3D9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część II w wysokości 50 procent wynagrodzenia brutto, po Odbiorze Etapu III,</w:t>
      </w:r>
    </w:p>
    <w:p w14:paraId="4B899C2C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część III w wysokości 10 procent wynagrodzenia brutto, za pełnienie nadzoru autorskiego, po zakończeniu realizacji robót budowlanych i uzyskaniu ostatecznej decyzji o pozwoleniu na użytkowanie Inwestycji.</w:t>
      </w:r>
    </w:p>
    <w:p w14:paraId="79391C2C" w14:textId="07889A20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Podstawę wystawienia faktury stanowi:</w:t>
      </w:r>
    </w:p>
    <w:p w14:paraId="1EFABC2C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dla części I - protokół odbioru projektu zagospodarowania działki i projektu architektoniczno-budowlanego wraz z decyzją o pozwoleniu na budowę, niezależnie od jej ostateczności,</w:t>
      </w:r>
    </w:p>
    <w:p w14:paraId="1411A4F3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dla części II - protokół odbioru wszystkich opracowań objętych Etapem III wraz z wykazem opracowań,</w:t>
      </w:r>
    </w:p>
    <w:p w14:paraId="03F1C44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dla części III - protokół odbioru końcowego nadzoru autorskiego, a w razie stwierdzenia Wad, protokół potwierdzający ich usunięcie.</w:t>
      </w:r>
    </w:p>
    <w:p w14:paraId="6D030AD7" w14:textId="37C529CF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Faktury płatne są w terminie 14 dni od dnia otrzymania przez Zamawiającego prawidłowo wystawionej faktury wraz z podpisanym protokołem odbioru, przelewem na rachunek bankowy Wykonawcy wskazany na fakturze. Za dzień zapłaty przyjmuje się dzień obciążenia rachunku bankowego Zamawiającego.</w:t>
      </w:r>
    </w:p>
    <w:p w14:paraId="28C3C568" w14:textId="752471E2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nie udziela zaliczek ani zadatku.</w:t>
      </w:r>
    </w:p>
    <w:p w14:paraId="7978DE73" w14:textId="299C439D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nie może bez pisemnej zgody Zamawiającego przenieść na osobę trzecią wierzytelności wynikając</w:t>
      </w:r>
      <w:r w:rsidR="00735EDC" w:rsidRPr="00CC1540">
        <w:rPr>
          <w:rFonts w:cs="Arial"/>
          <w:lang w:val="pl-PL"/>
        </w:rPr>
        <w:t>ych</w:t>
      </w:r>
      <w:r w:rsidRPr="00CC1540">
        <w:rPr>
          <w:rFonts w:cs="Arial"/>
          <w:lang w:val="pl-PL"/>
        </w:rPr>
        <w:t xml:space="preserve"> z Umowy, w tym dokonać </w:t>
      </w:r>
      <w:r w:rsidR="00735EDC" w:rsidRPr="00CC1540">
        <w:rPr>
          <w:rFonts w:cs="Arial"/>
          <w:lang w:val="pl-PL"/>
        </w:rPr>
        <w:t>ich</w:t>
      </w:r>
      <w:r w:rsidRPr="00CC1540">
        <w:rPr>
          <w:rFonts w:cs="Arial"/>
          <w:lang w:val="pl-PL"/>
        </w:rPr>
        <w:t xml:space="preserve"> zastawienia.</w:t>
      </w:r>
    </w:p>
    <w:p w14:paraId="2CFAE068" w14:textId="2627D608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wyraża zgodę na potrącenie z wynagrodzenia kar umownych, kosztów wykonania zastępczego oraz innych należności Zamawiającego wynikających z Umowy, bez potrzeby uprzedniego wezwania. Nota obciążeniowa doręczona Wykonawcy stanowi wezwanie do zapłaty.</w:t>
      </w:r>
    </w:p>
    <w:p w14:paraId="2F7FCE93" w14:textId="4379FCF1" w:rsidR="00521900" w:rsidRPr="00CC1540" w:rsidRDefault="00000000" w:rsidP="007E024C">
      <w:pPr>
        <w:pStyle w:val="Akapitzlist"/>
        <w:numPr>
          <w:ilvl w:val="0"/>
          <w:numId w:val="2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upoważnia Wykonawcę do wystawiania faktur bez podpisu Zamawiającego.</w:t>
      </w:r>
    </w:p>
    <w:p w14:paraId="55249A3E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9. Prawa autorskie</w:t>
      </w:r>
    </w:p>
    <w:p w14:paraId="783E293E" w14:textId="601F3C86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oświadcza, że Dokumentacja będzie utworem w rozumieniu ustawy z dnia 4 lutego 1994 r. o prawie autorskim i prawach pokrewnych, że będą mu przysługiwać do niej wyłączne autorskie prawa majątkowe oraz że Dokumentacja nie będzie naruszać praw osób trzecich.</w:t>
      </w:r>
    </w:p>
    <w:p w14:paraId="03C11EDF" w14:textId="6ADA9973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 chwilą Przekazania opracowań danego Etapu Wykonawca przenosi na Zamawiającego, </w:t>
      </w:r>
      <w:r w:rsidR="00735EDC" w:rsidRPr="00CC1540">
        <w:rPr>
          <w:rFonts w:cs="Arial"/>
          <w:lang w:val="pl-PL"/>
        </w:rPr>
        <w:br/>
      </w:r>
      <w:r w:rsidRPr="00CC1540">
        <w:rPr>
          <w:rFonts w:cs="Arial"/>
          <w:lang w:val="pl-PL"/>
        </w:rPr>
        <w:t>w ramach wynagrodzenia określonego w § 8 ust. 1, autorskie prawa majątkowe do tych opracowań oraz własność egzemplarzy i nośników, bez ograniczeń czasowych i terytorialnych, na wszystkich polach eksploatacji znanych w dniu zawarcia Umowy, w szczególności w zakresie:</w:t>
      </w:r>
    </w:p>
    <w:p w14:paraId="22CA0158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utrwalania i zwielokrotniania dowolną techniką, w tym drukarską, reprograficzną, zapisu magnetycznego i cyfrową, w nieograniczonej liczbie egzemplarzy,</w:t>
      </w:r>
    </w:p>
    <w:p w14:paraId="3AA2468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obrotu oryginałem i egzemplarzami, w tym wprowadzania do obrotu, użyczenia i najmu,</w:t>
      </w:r>
    </w:p>
    <w:p w14:paraId="7E77FC9B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rozpowszechniania w inny sposób, w tym publicznego wystawienia, wyświetlenia, odtworzenia, nadawania i reemitowania oraz udostępniania w sieci, w tym w Internecie, w sposób umożliwiający dostęp w wybranym miejscu i czasie,</w:t>
      </w:r>
    </w:p>
    <w:p w14:paraId="5C22D186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wprowadzania do pamięci komputerów i innych urządzeń oraz sporządzania kopii zapasowych,</w:t>
      </w:r>
    </w:p>
    <w:p w14:paraId="3ECCEE4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wykorzystania Dokumentacji do realizacji Inwestycji, jej użytkowania, przebudowy, remontów i rozbudowy, w tym wielokrotnego,</w:t>
      </w:r>
    </w:p>
    <w:p w14:paraId="56DCEEA8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wykorzystania Dokumentacji w postępowaniach o udzielenie zamówień, w postępowaniach administracyjnych oraz w postępowaniach dotyczących finansowania Inwestycji, w tym udostępniania jej uczestnikom tych postępowań i instytucjom finansującym,</w:t>
      </w:r>
    </w:p>
    <w:p w14:paraId="74BC81F6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7)</w:t>
      </w:r>
      <w:r w:rsidRPr="00CC1540">
        <w:rPr>
          <w:rFonts w:cs="Arial"/>
          <w:lang w:val="pl-PL"/>
        </w:rPr>
        <w:tab/>
        <w:t>wykorzystania Dokumentacji przy sporządzaniu dokumentacji powykonawczej oraz innych opracowań projektowych na potrzeby Zamawiającego.</w:t>
      </w:r>
    </w:p>
    <w:p w14:paraId="7ED2BFE3" w14:textId="7325FB0B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udziela Zamawiającemu zezwolenia na wykonywanie praw zależnych, w tym na dokonywanie opracowań, przeróbek i zmian Dokumentacji, także zmian istotnych, przez osoby posiadające odpowiednie uprawnienia, oraz upoważnia Zamawiającego do przenoszenia tego zezwolenia na osoby trzecie.</w:t>
      </w:r>
    </w:p>
    <w:p w14:paraId="76185B87" w14:textId="625C96E2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zobowiązuje się do niewykonywania autorskiego prawa osobistego do nadzoru nad sposobem korzystania z utworu oraz do nienaruszalności formy i treści utworu, w zakresie, w jakim wykonywanie tych praw utrudniałoby realizację i użytkowanie Inwestycji. Wykonawca upoważnia Zamawiającego do wykonywania tych praw w tym zakresie.</w:t>
      </w:r>
    </w:p>
    <w:p w14:paraId="1F7C31D2" w14:textId="435DDA83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przekazuje Zamawiającemu pliki źródłowe opracowań w formatach edytowalnych określonych w Opisie przedmiotu zamówienia. Zamawiający jest uprawniony do dalszego przeniesienia nabytych praw na osoby trzecie.</w:t>
      </w:r>
    </w:p>
    <w:p w14:paraId="7A900ECA" w14:textId="49F03FE4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Jeżeli część przedmiotu Umowy wykonuje osoba trzecia, Wykonawca nabywa od niej autorskie prawa majątkowe i zezwolenia w zakresie odpowiadającym ust. 2 do 5 i przenosi je na Zamawiającego bez dodatkowego wynagrodzenia.</w:t>
      </w:r>
    </w:p>
    <w:p w14:paraId="039462DB" w14:textId="7A6E2A99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osoba trzecia wystąpi wobec Zamawiającego z roszczeniem opartym na zarzucie naruszenia praw autorskich lub innych praw własności intelektualnej w związku z Dokumentacją, Wykonawca wstąpi do sprawy po stronie Zamawiającego, podejmie czynności zwalniające Zamawiającego z udziału w postępowaniu i pokryje szkodę Zamawiającego w pełnej wysokości, w tym koszty postępowania i zastępstwa procesowego.</w:t>
      </w:r>
    </w:p>
    <w:p w14:paraId="6EA12E9E" w14:textId="56D78DDC" w:rsidR="00521900" w:rsidRPr="00CC1540" w:rsidRDefault="00000000" w:rsidP="007E024C">
      <w:pPr>
        <w:pStyle w:val="Akapitzlist"/>
        <w:numPr>
          <w:ilvl w:val="0"/>
          <w:numId w:val="27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jest uprawniony do nieodpłatnego korzystania z wizualizacji i materiałów graficznych w celach informacyjnych i promocyjnych, w tym w zakresie obowiązków informacyjnych związanych z finansowaniem Inwestycji.</w:t>
      </w:r>
    </w:p>
    <w:p w14:paraId="3886530B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10. Rękojmia i gwarancja</w:t>
      </w:r>
    </w:p>
    <w:p w14:paraId="142C9933" w14:textId="5250D21A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udziela gwarancji jakości na Dokumentację na okres 60 miesięcy od dnia Odbioru Etapu III. Niniejsza Umowa stanowi dokument gwarancyjny.</w:t>
      </w:r>
    </w:p>
    <w:p w14:paraId="0DFE08F4" w14:textId="34DEE770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Gwarancja obejmuje odpowiedzialność za Wady Dokumentacji, w tym za rozwiązania niezgodne z Umową, z przepisami prawa i z zasadami wiedzy technicznej, a także za Wady, które doprowadziły do wady obiektu wykonanego na podstawie Dokumentacji.</w:t>
      </w:r>
    </w:p>
    <w:p w14:paraId="65AA40CB" w14:textId="7DE5E604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Uprawnienia Zamawiającego z tytułu rękojmi za Wady wygasają wraz z wygaśnięciem odpowiedzialności wykonawcy robót budowlanych z tytułu rękojmi za wady robót wykonanych na podstawie Dokumentacji, nie później jednak niż po upływie 10 lat od dnia Odbioru Etapu III.</w:t>
      </w:r>
    </w:p>
    <w:p w14:paraId="4F84A8E0" w14:textId="728B05AB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zawiadamia Wykonawcę o Wadzie i wyznacza termin jej usunięcia, nie krótszy niż 7 dni. Jeżeli Wada uniemożliwia prowadzenie robót budowlanych albo dotyczy postępowania o udzielenie zamówienia, Zamawiający może wyznaczyć termin nie krótszy niż 3 dni. Wady stwierdzone przez organy administracji Wykonawca usuwa w terminie 7 dni.</w:t>
      </w:r>
    </w:p>
    <w:p w14:paraId="2F4F8041" w14:textId="4406F7D2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Usunięcie Wady następuje nieodpłatnie, bez względu na wysokość kosztów z tym związanych. Wykonawca nie może odmówić usunięcia Wady. Usunięcie Wady potwierdza się protokołem.</w:t>
      </w:r>
    </w:p>
    <w:p w14:paraId="17F80027" w14:textId="694B4C68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 razie bezskutecznego upływu terminu wyznaczonego na usunięcie Wady Zamawiający może:</w:t>
      </w:r>
    </w:p>
    <w:p w14:paraId="202A970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powierzyć usunięcie Wady osobie trzeciej na koszt i ryzyko Wykonawcy,</w:t>
      </w:r>
    </w:p>
    <w:p w14:paraId="1CF0F6F5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żądać obniżenia wynagrodzenia w stosunku odpowiadającym zmniejszeniu wartości Dokumentacji,</w:t>
      </w:r>
    </w:p>
    <w:p w14:paraId="633EE1C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odstąpić od Umowy w całości albo w części, jeżeli Wada jest istotna.</w:t>
      </w:r>
    </w:p>
    <w:p w14:paraId="7E697CA4" w14:textId="10BB8B77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Okres gwarancji przedłuża się o czas od dnia zgłoszenia Wady do dnia jej usunięcia. Wykonawca odpowiada za Wadę zgłoszoną przed upływem okresu gwarancji albo rękojmi także po upływie tego okresu.</w:t>
      </w:r>
    </w:p>
    <w:p w14:paraId="2FDF937E" w14:textId="24BBCD6D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Dokumentacja zawiera Wady uniemożliwiające przygotowanie dokumentów zamówienia albo przeprowadzenie postępowania o udzielenie zamówienia na roboty budowlane, Wykonawca wprowadza poprawki w terminie wyznaczonym przez Zamawiającego, bez dodatkowego wynagrodzenia.</w:t>
      </w:r>
    </w:p>
    <w:p w14:paraId="2F2A229D" w14:textId="3AD5431C" w:rsidR="00521900" w:rsidRPr="00CC1540" w:rsidRDefault="00000000" w:rsidP="007E024C">
      <w:pPr>
        <w:pStyle w:val="Akapitzlist"/>
        <w:numPr>
          <w:ilvl w:val="0"/>
          <w:numId w:val="2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Usuwanie Wad nie należy do zakresu nadzoru autorskiego.</w:t>
      </w:r>
    </w:p>
    <w:p w14:paraId="7E7EB2B4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11. Nadzór autorski</w:t>
      </w:r>
    </w:p>
    <w:p w14:paraId="5D9AA324" w14:textId="700FC889" w:rsidR="00521900" w:rsidRPr="00CC1540" w:rsidRDefault="00000000" w:rsidP="007E024C">
      <w:pPr>
        <w:pStyle w:val="Akapitzlist"/>
        <w:numPr>
          <w:ilvl w:val="0"/>
          <w:numId w:val="3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pełni nadzór autorski w zakresie wynikającym z Prawa budowlanego oraz w zakresie określonym w Umowie, od rozpoczęcia robót budowlanych do uzyskania decyzji o pozwoleniu na użytkowanie Inwestycji. Jeżeli Inwestycja realizowana jest etapami, nadzór autorski obejmuje wszystkie etapy robót, do uzyskania decyzji o pozwoleniu na użytkowanie ostatniego z nich.</w:t>
      </w:r>
    </w:p>
    <w:p w14:paraId="107190BF" w14:textId="080E81F8" w:rsidR="00521900" w:rsidRPr="00CC1540" w:rsidRDefault="00000000" w:rsidP="007E024C">
      <w:pPr>
        <w:pStyle w:val="Akapitzlist"/>
        <w:numPr>
          <w:ilvl w:val="0"/>
          <w:numId w:val="3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 ramach nadzoru autorskiego Wykonawca:</w:t>
      </w:r>
    </w:p>
    <w:p w14:paraId="6FCA9BB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stwierdza w toku robót zgodność realizacji z Dokumentacją,</w:t>
      </w:r>
    </w:p>
    <w:p w14:paraId="4AC5B63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2)</w:t>
      </w:r>
      <w:r w:rsidRPr="00CC1540">
        <w:rPr>
          <w:rFonts w:cs="Arial"/>
          <w:lang w:val="pl-PL"/>
        </w:rPr>
        <w:tab/>
        <w:t>wyjaśnia wątpliwości dotyczące Dokumentacji i zawartych w niej rozwiązań, w terminie 2 dni roboczych od zapytania,</w:t>
      </w:r>
    </w:p>
    <w:p w14:paraId="1DED49DC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uzgadnia możliwość wprowadzenia rozwiązań zamiennych oraz opiniuje propozycje wykonawcy robót i inspektora nadzoru inwestorskiego,</w:t>
      </w:r>
    </w:p>
    <w:p w14:paraId="33372E87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uczestniczy w naradach technicznych, w odbiorach częściowych, w odbiorach robót ulegających zakryciu, w próbach i rozruchach oraz w odbiorze końcowym, na wezwanie Zamawiającego przekazane z wyprzedzeniem co najmniej 3 dni roboczych,</w:t>
      </w:r>
    </w:p>
    <w:p w14:paraId="6700ADF5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sporządza rysunki i opracowania niezbędne do usunięcia rozbieżności ujawnionych w toku robót,</w:t>
      </w:r>
    </w:p>
    <w:p w14:paraId="201E83B2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przygotowuje dokumenty konieczne do zmiany decyzji o pozwoleniu na budowę albo do dokonania zgłoszenia zmiany nieistotnej, jeżeli potrzeba taka wynika z przyczyn, za które Wykonawca odpowiada, bez dodatkowego wynagrodzenia.</w:t>
      </w:r>
    </w:p>
    <w:p w14:paraId="4DAF0886" w14:textId="237A6F55" w:rsidR="00521900" w:rsidRPr="00CC1540" w:rsidRDefault="00000000" w:rsidP="007E024C">
      <w:pPr>
        <w:pStyle w:val="Akapitzlist"/>
        <w:numPr>
          <w:ilvl w:val="0"/>
          <w:numId w:val="3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Pobyty na terenie budowy w ramach nadzoru autorskiego dokumentuje się wpisem do dziennika budowy albo protokołem z narady. Liczba pobytów wynika z potrzeb realizacji Inwestycji i nie jest limitowana.</w:t>
      </w:r>
    </w:p>
    <w:p w14:paraId="4EE6D3BF" w14:textId="5DD27F0A" w:rsidR="00521900" w:rsidRPr="00CC1540" w:rsidRDefault="00000000" w:rsidP="007E024C">
      <w:pPr>
        <w:pStyle w:val="Akapitzlist"/>
        <w:numPr>
          <w:ilvl w:val="0"/>
          <w:numId w:val="3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wskazuje do pełnienia nadzoru autorskiego osoby, o których mowa w § 4 ust. 2. Zmiana tych osób następuje na zasadach określonych w § 4 ust. 3.</w:t>
      </w:r>
    </w:p>
    <w:p w14:paraId="085622C7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12. Ubezpieczenie</w:t>
      </w:r>
    </w:p>
    <w:p w14:paraId="6B80DE58" w14:textId="10B23349" w:rsidR="00521900" w:rsidRPr="00CC1540" w:rsidRDefault="00000000" w:rsidP="007E024C">
      <w:pPr>
        <w:pStyle w:val="Akapitzlist"/>
        <w:numPr>
          <w:ilvl w:val="0"/>
          <w:numId w:val="3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zawiera i utrzymuje na własny koszt umowę ubezpieczenia odpowiedzialności cywilnej z tytułu prowadzonej działalności projektowej, z sumą gwarancyjną nie niższą niż [do uzupełnienia] zł na jedno i na wszystkie zdarzenia, przez cały okres obowiązywania Umowy oraz przez okres rękojmi i gwarancji.</w:t>
      </w:r>
    </w:p>
    <w:p w14:paraId="49DEBCB2" w14:textId="75FB4F68" w:rsidR="00521900" w:rsidRPr="00CC1540" w:rsidRDefault="00000000" w:rsidP="007E024C">
      <w:pPr>
        <w:pStyle w:val="Akapitzlist"/>
        <w:numPr>
          <w:ilvl w:val="0"/>
          <w:numId w:val="3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Kopię polisy wraz z dowodem opłacenia składki Wykonawca przedkłada Zamawiającemu przed zawarciem Umowy, a w razie zawarcia kolejnej umowy ubezpieczenia, nie później niż 7 dni przed upływem okresu dotychczasowej ochrony.</w:t>
      </w:r>
    </w:p>
    <w:p w14:paraId="00F9D3B5" w14:textId="2DB8AB46" w:rsidR="00521900" w:rsidRPr="00CC1540" w:rsidRDefault="00000000" w:rsidP="007E024C">
      <w:pPr>
        <w:pStyle w:val="Akapitzlist"/>
        <w:numPr>
          <w:ilvl w:val="0"/>
          <w:numId w:val="3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Brak przedłożenia dokumentów wskazanych w ust. 2 uprawnia Zamawiającego do wstrzymania płatności wynagrodzenia do dnia ich przedłożenia, bez skutków zwłoki po stronie Zamawiającego.</w:t>
      </w:r>
    </w:p>
    <w:p w14:paraId="0B3B6E78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13. Kary umowne</w:t>
      </w:r>
    </w:p>
    <w:p w14:paraId="0209AF6A" w14:textId="391FB4D4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zapłaci Zamawiającemu karę umowną:</w:t>
      </w:r>
    </w:p>
    <w:p w14:paraId="489B2ED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 xml:space="preserve">za zwłokę w Przekazaniu opracowań Etapu </w:t>
      </w:r>
      <w:proofErr w:type="spellStart"/>
      <w:r w:rsidRPr="00CC1540">
        <w:rPr>
          <w:rFonts w:cs="Arial"/>
          <w:lang w:val="pl-PL"/>
        </w:rPr>
        <w:t>Ia</w:t>
      </w:r>
      <w:proofErr w:type="spellEnd"/>
      <w:r w:rsidRPr="00CC1540">
        <w:rPr>
          <w:rFonts w:cs="Arial"/>
          <w:lang w:val="pl-PL"/>
        </w:rPr>
        <w:t xml:space="preserve"> lub </w:t>
      </w:r>
      <w:proofErr w:type="spellStart"/>
      <w:r w:rsidRPr="00CC1540">
        <w:rPr>
          <w:rFonts w:cs="Arial"/>
          <w:lang w:val="pl-PL"/>
        </w:rPr>
        <w:t>Ib</w:t>
      </w:r>
      <w:proofErr w:type="spellEnd"/>
      <w:r w:rsidRPr="00CC1540">
        <w:rPr>
          <w:rFonts w:cs="Arial"/>
          <w:lang w:val="pl-PL"/>
        </w:rPr>
        <w:t xml:space="preserve"> w wysokości 0,2 procent wynagrodzenia brutto, za każdy dzień zwłoki,</w:t>
      </w:r>
    </w:p>
    <w:p w14:paraId="0461C313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za zwłokę w Przekazaniu opracowań Etapu II lub III albo w złożeniu wniosku o pozwolenie na budowę w wysokości 0,3 procent wynagrodzenia brutto, za każdy dzień zwłoki,</w:t>
      </w:r>
    </w:p>
    <w:p w14:paraId="3585561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za zwłokę w usunięciu Wad stwierdzonych przy Odbiorze albo w okresie rękojmi i gwarancji w wysokości 0,3 procent wynagrodzenia brutto, za każdy dzień zwłoki liczony od upływu wyznaczonego terminu,</w:t>
      </w:r>
    </w:p>
    <w:p w14:paraId="574588C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za zwłokę w wykonaniu obowiązków nałożonych postanowieniem organu administracji w postępowaniu o pozwolenie na budowę w wysokości 0,3 procent wynagrodzenia brutto, za każdy dzień zwłoki,</w:t>
      </w:r>
    </w:p>
    <w:p w14:paraId="219DFA6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za każde naruszenie obowiązków dotyczących nadzoru autorskiego, w tym za niedochowanie terminu udzielenia wyjaśnień albo za nieuczestniczenie w naradzie, odbiorze, próbie lub rozruchu, w wysokości 800 zł,</w:t>
      </w:r>
    </w:p>
    <w:p w14:paraId="449B809B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za każde naruszenie obowiązku udzielania wyjaśnień w postępowaniu o udzielenie zamówienia na roboty budowlane w wysokości 800 zł,</w:t>
      </w:r>
    </w:p>
    <w:p w14:paraId="1CA18F9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7)</w:t>
      </w:r>
      <w:r w:rsidRPr="00CC1540">
        <w:rPr>
          <w:rFonts w:cs="Arial"/>
          <w:lang w:val="pl-PL"/>
        </w:rPr>
        <w:tab/>
        <w:t>za zmianę osoby wskazanej w § 4 ust. 2 bez zgody Zamawiającego w wysokości 3 000 zł, za każdą osobę,</w:t>
      </w:r>
    </w:p>
    <w:p w14:paraId="7D0DEF5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8)</w:t>
      </w:r>
      <w:r w:rsidRPr="00CC1540">
        <w:rPr>
          <w:rFonts w:cs="Arial"/>
          <w:lang w:val="pl-PL"/>
        </w:rPr>
        <w:tab/>
        <w:t>za powierzenie wykonania części przedmiotu Umowy podwykonawcy z naruszeniem § 16 w wysokości 3 000 zł, za każdy przypadek,</w:t>
      </w:r>
    </w:p>
    <w:p w14:paraId="1AA4B162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9)</w:t>
      </w:r>
      <w:r w:rsidRPr="00CC1540">
        <w:rPr>
          <w:rFonts w:cs="Arial"/>
          <w:lang w:val="pl-PL"/>
        </w:rPr>
        <w:tab/>
        <w:t>za naruszenie obowiązku zachowania poufności w wysokości 5 000 zł, za każdy przypadek,</w:t>
      </w:r>
    </w:p>
    <w:p w14:paraId="3B35B3F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10)</w:t>
      </w:r>
      <w:r w:rsidRPr="00CC1540">
        <w:rPr>
          <w:rFonts w:cs="Arial"/>
          <w:lang w:val="pl-PL"/>
        </w:rPr>
        <w:tab/>
        <w:t>za odstąpienie od Umowy przez Zamawiającego z przyczyn, za które odpowiada Wykonawca, albo za odstąpienie przez Wykonawcę bez podstawy umownej lub ustawowej, w wysokości 20 procent wynagrodzenia brutto.</w:t>
      </w:r>
    </w:p>
    <w:p w14:paraId="16463A37" w14:textId="3E82E914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Kary umowne z różnych podstaw naliczane są odrębnie i podlegają kumulacji. Łączna wysokość kar umownych nie przekroczy 30 procent wynagrodzenia brutto.</w:t>
      </w:r>
    </w:p>
    <w:p w14:paraId="1F3412E5" w14:textId="28BB487E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Okres weryfikacji opracowań przez Zamawiającego nie wlicza się do okresu, za który naliczane są kary umowne za zwłokę.</w:t>
      </w:r>
    </w:p>
    <w:p w14:paraId="2BC59689" w14:textId="709FDBDC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Zapłata kary umownej nie zwalnia Wykonawcy z obowiązku wykonania przedmiotu Umowy.</w:t>
      </w:r>
    </w:p>
    <w:p w14:paraId="562CDA36" w14:textId="03031069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może dochodzić odszkodowania przewyższającego wysokość kar umownych, na zasadach ogólnych.</w:t>
      </w:r>
    </w:p>
    <w:p w14:paraId="11BC3EA9" w14:textId="510F6CDB" w:rsidR="00521900" w:rsidRPr="00CC1540" w:rsidRDefault="00000000" w:rsidP="007E024C">
      <w:pPr>
        <w:pStyle w:val="Akapitzlist"/>
        <w:numPr>
          <w:ilvl w:val="0"/>
          <w:numId w:val="34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Naliczenie kary umownej nie wymaga wykazania szkody. Wykonawca zwolniony jest z obowiązku zapłaty kary, jeżeli wykaże, że niedochowanie terminu albo naruszenie obowiązku nastąpiło z przyczyn, za które nie odpowiada, i że nie mógł temu zapobiec przy zachowaniu należytej staranności.</w:t>
      </w:r>
    </w:p>
    <w:p w14:paraId="7DBC823A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14. Odstąpienie od Umowy</w:t>
      </w:r>
    </w:p>
    <w:p w14:paraId="43DCEB0C" w14:textId="26353337" w:rsidR="00521900" w:rsidRPr="00CC1540" w:rsidRDefault="00000000" w:rsidP="007E024C">
      <w:pPr>
        <w:pStyle w:val="Akapitzlist"/>
        <w:numPr>
          <w:ilvl w:val="0"/>
          <w:numId w:val="3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może odstąpić od Umowy w całości albo w części, jeżeli:</w:t>
      </w:r>
    </w:p>
    <w:p w14:paraId="0D320E7E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Wykonawca nie rozpoczął wykonywania przedmiotu Umowy w terminie 14 dni od dnia jej zawarcia albo przerwał wykonywanie prac na okres dłuższy niż 14 dni, pomimo pisemnego wezwania,</w:t>
      </w:r>
    </w:p>
    <w:p w14:paraId="5462B72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zwłoka w wykonaniu obowiązku objętego terminem Etapu przekroczyła 30 dni,</w:t>
      </w:r>
    </w:p>
    <w:p w14:paraId="6A19935B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Wykonawca wykonuje przedmiot Umowy niezgodnie z Umową, z przepisami prawa albo z zasadami wiedzy technicznej i nie zmienił sposobu wykonywania prac w terminie 7 dni od pisemnego wezwania,</w:t>
      </w:r>
    </w:p>
    <w:p w14:paraId="723706B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Wykonawca powierzył wykonanie części przedmiotu Umowy podwykonawcy z naruszeniem § 16 i nie usunął naruszenia w terminie 7 dni od pisemnego wezwania,</w:t>
      </w:r>
    </w:p>
    <w:p w14:paraId="440A6417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Wykonawca utracił uprawnienia albo ubezpieczenie niezbędne do wykonania przedmiotu Umowy i nie przywrócił tego stanu w terminie 14 dni,</w:t>
      </w:r>
    </w:p>
    <w:p w14:paraId="5DAEA1B1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Wady Dokumentacji nie zostały usunięte w terminie wyznaczonym na podstawie § 10 ust. 4, a mają charakter Wady istotnej,</w:t>
      </w:r>
    </w:p>
    <w:p w14:paraId="0F7DED41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7)</w:t>
      </w:r>
      <w:r w:rsidRPr="00CC1540">
        <w:rPr>
          <w:rFonts w:cs="Arial"/>
          <w:lang w:val="pl-PL"/>
        </w:rPr>
        <w:tab/>
        <w:t>wobec Wykonawcy wszczęto postępowanie likwidacyjne albo egzekucyjne, które może uniemożliwić prawidłowe wykonanie Umowy.</w:t>
      </w:r>
    </w:p>
    <w:p w14:paraId="6D0383F1" w14:textId="2820B32A" w:rsidR="00521900" w:rsidRPr="00CC1540" w:rsidRDefault="00000000" w:rsidP="007E024C">
      <w:pPr>
        <w:pStyle w:val="Akapitzlist"/>
        <w:numPr>
          <w:ilvl w:val="0"/>
          <w:numId w:val="3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może odstąpić od Umowy również w razie istotnej zmiany okoliczności powodującej, że wykonanie Umowy nie leży w jego interesie, czego nie można było przewidzieć w chwili jej zawarcia. W takim przypadku Wykonawcy przysługuje wynagrodzenie za prace wykonane i przekazane do dnia odstąpienia, ustalone proporcjonalnie do zakresu tych prac.</w:t>
      </w:r>
    </w:p>
    <w:p w14:paraId="3AE9B0A2" w14:textId="29431359" w:rsidR="00521900" w:rsidRPr="00CC1540" w:rsidRDefault="00000000" w:rsidP="007E024C">
      <w:pPr>
        <w:pStyle w:val="Akapitzlist"/>
        <w:numPr>
          <w:ilvl w:val="0"/>
          <w:numId w:val="3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Oświadczenie o odstąpieniu składa się w formie pisemnej pod rygorem nieważności, z podaniem uzasadnienia, w terminie 60 dni od dnia powzięcia wiadomości o okoliczności stanowiącej podstawę odstąpienia.</w:t>
      </w:r>
    </w:p>
    <w:p w14:paraId="322A08E6" w14:textId="442195BC" w:rsidR="00521900" w:rsidRPr="00CC1540" w:rsidRDefault="00000000" w:rsidP="007E024C">
      <w:pPr>
        <w:pStyle w:val="Akapitzlist"/>
        <w:numPr>
          <w:ilvl w:val="0"/>
          <w:numId w:val="3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 razie odstąpienia Wykonawca przekazuje Zamawiającemu, w terminie 7 dni, opracowania wykonane do dnia odstąpienia, w tym opracowania niezakończone, wraz z plikami źródłowymi. Do opracowań tych stosuje się § 9. Przekazanie potwierdza się protokołem inwentaryzacyjnym.</w:t>
      </w:r>
    </w:p>
    <w:p w14:paraId="11A4356D" w14:textId="0A445CFE" w:rsidR="00521900" w:rsidRPr="00CC1540" w:rsidRDefault="00000000" w:rsidP="007E024C">
      <w:pPr>
        <w:pStyle w:val="Akapitzlist"/>
        <w:numPr>
          <w:ilvl w:val="0"/>
          <w:numId w:val="35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Odstąpienie od Umowy nie pozbawia Zamawiającego prawa do kar umownych naliczonych do dnia odstąpienia ani roszczeń odszkodowawczych.</w:t>
      </w:r>
    </w:p>
    <w:p w14:paraId="63A25037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15. Zmiany Umowy</w:t>
      </w:r>
    </w:p>
    <w:p w14:paraId="64EC41F8" w14:textId="72D0ACA3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Zmiana Umowy wymaga formy pisemnej pod rygorem nieważności.</w:t>
      </w:r>
    </w:p>
    <w:p w14:paraId="56ABA7D3" w14:textId="4AD1D056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dopuszczają zmianę terminów Etapów w przypadku:</w:t>
      </w:r>
    </w:p>
    <w:p w14:paraId="1252369A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przekroczenia przez organ administracji terminu przewidzianego przepisami na dokonanie czynności, wydanie decyzji, postanowienia albo uzgodnienia, o czas tego przekroczenia,</w:t>
      </w:r>
    </w:p>
    <w:p w14:paraId="77056977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zawieszenia postępowania administracyjnego z przyczyn, za które Wykonawca nie odpowiada,</w:t>
      </w:r>
    </w:p>
    <w:p w14:paraId="25ABEAE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konieczności uzyskania decyzji, uzgodnienia albo opracowania, którego potrzeby nie można było przewidzieć przy zachowaniu należytej staranności, o czas niezbędny do ich uzyskania,</w:t>
      </w:r>
    </w:p>
    <w:p w14:paraId="4F6040C4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braku planu miejscowego, na zasadach określonych w § 6 ust. 7,</w:t>
      </w:r>
    </w:p>
    <w:p w14:paraId="3AA181A9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wejścia w życie przepisów zmieniających wymagania dotyczące Dokumentacji, o czas niezbędny do dostosowania opracowań,</w:t>
      </w:r>
    </w:p>
    <w:p w14:paraId="60F7FDCB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działania siły wyższej, na zasadach określonych w § 17,</w:t>
      </w:r>
    </w:p>
    <w:p w14:paraId="24D046F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7)</w:t>
      </w:r>
      <w:r w:rsidRPr="00CC1540">
        <w:rPr>
          <w:rFonts w:cs="Arial"/>
          <w:lang w:val="pl-PL"/>
        </w:rPr>
        <w:tab/>
        <w:t>zwłoki Zamawiającego w wykonaniu obowiązków określonych w § 5, o czas tej zwłoki.</w:t>
      </w:r>
    </w:p>
    <w:p w14:paraId="653E3822" w14:textId="613F0401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dopuszczają zmianę zakresu przedmiotu Umowy oraz odpowiadającą jej zmianę wynagrodzenia, jeżeli w toku prac projektowych ujawni się konieczność ograniczenia albo zmiany zakresu opracowań z przyczyn, za które Wykonawca nie odpowiada, w szczególności wynikających z treści decyzji administracyjnych albo z warunków wydanych przez dysponentów sieci. Zmiana wynagrodzenia następuje w oparciu o ceny jednostkowe wynikające z Oferty, a w razie ich braku, w oparciu o kalkulację przedstawioną przez Wykonawcę i zaakceptowaną przez Zamawiającego.</w:t>
      </w:r>
    </w:p>
    <w:p w14:paraId="1EFC4D1D" w14:textId="69F7277A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dopuszczają zmianę wysokości wynagrodzenia brutto w razie ustawowej zmiany stawki podatku od towarów i usług, w zakresie odpowiadającym zmianie tej stawki, przy niezmienionym wynagrodzeniu netto.</w:t>
      </w:r>
    </w:p>
    <w:p w14:paraId="5027266E" w14:textId="768CFAF8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dopuszczają zmianę osób wskazanych w § 4 ust. 2 i w § 19 ust. 3, zmianę danych Stron oraz zmiany porządkowe niewpływające na zakres świadczeń.</w:t>
      </w:r>
    </w:p>
    <w:p w14:paraId="08FA1C16" w14:textId="07DE250B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Zmiana Umowy dokonywana jest na wniosek Strony, zawierający uzasadnienie oraz dokumenty potwierdzające okoliczności stanowiące jej podstawę. Wniosek składa się niezwłocznie po ujawnieniu tych okoliczności, </w:t>
      </w:r>
      <w:proofErr w:type="gramStart"/>
      <w:r w:rsidRPr="00CC1540">
        <w:rPr>
          <w:rFonts w:cs="Arial"/>
          <w:lang w:val="pl-PL"/>
        </w:rPr>
        <w:t>nie później</w:t>
      </w:r>
      <w:proofErr w:type="gramEnd"/>
      <w:r w:rsidRPr="00CC1540">
        <w:rPr>
          <w:rFonts w:cs="Arial"/>
          <w:lang w:val="pl-PL"/>
        </w:rPr>
        <w:t xml:space="preserve"> niż w terminie 7 dni roboczych.</w:t>
      </w:r>
    </w:p>
    <w:p w14:paraId="7E142E76" w14:textId="49353FEC" w:rsidR="00521900" w:rsidRPr="00CC1540" w:rsidRDefault="00000000" w:rsidP="007E024C">
      <w:pPr>
        <w:pStyle w:val="Akapitzlist"/>
        <w:numPr>
          <w:ilvl w:val="0"/>
          <w:numId w:val="36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Ze względu na okres obowiązywania Umowy krótszy niż 6 miesięcy Strony nie przewidują waloryzacji wynagrodzenia.</w:t>
      </w:r>
    </w:p>
    <w:p w14:paraId="67476717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16. Podwykonawstwo</w:t>
      </w:r>
    </w:p>
    <w:p w14:paraId="394AD1B8" w14:textId="398BD821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może powierzyć wykonanie części przedmiotu Umowy podwykonawcy, po uprzednim zawiadomieniu Zamawiającego o zakresie powierzanych prac oraz o firmie i uprawnieniach podwykonawcy. Powierzenie prac projektanta koordynującego wymaga pisemnej zgody Zamawiającego.</w:t>
      </w:r>
    </w:p>
    <w:p w14:paraId="065C5D0F" w14:textId="396690EF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koordynuje prace podwykonawców i odpowiada wobec Zamawiającego za ich działania i zaniechania jak za własne. Powierzenie prac podwykonawcy nie zmienia zobowiązań Wykonawcy.</w:t>
      </w:r>
    </w:p>
    <w:p w14:paraId="206ABA6E" w14:textId="7B5B92BE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nabywa od podwykonawcy autorskie prawa majątkowe i zezwolenia w zakresie odpowiadającym § 9 i przenosi je na Zamawiającego bez dodatkowego wynagrodzenia.</w:t>
      </w:r>
    </w:p>
    <w:p w14:paraId="397EC75B" w14:textId="08383D6F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 xml:space="preserve">Umowa z podwykonawcą nie może zawierać postanowień sprzecznych z Umową, w szczególności terminu wykonania dłuższego niż termin Etapu obejmującego powierzone prace, </w:t>
      </w:r>
      <w:r w:rsidRPr="00CC1540">
        <w:rPr>
          <w:rFonts w:cs="Arial"/>
          <w:lang w:val="pl-PL"/>
        </w:rPr>
        <w:lastRenderedPageBreak/>
        <w:t>terminu zapłaty dłuższego niż 30 dni od doręczenia faktury oraz uzależnienia zapłaty wynagrodzenia podwykonawcy od zapłaty wynagrodzenia Wykonawcy przez Zamawiającego.</w:t>
      </w:r>
    </w:p>
    <w:p w14:paraId="4FB2CD24" w14:textId="42AEE035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może żądać przedłożenia kopii umowy z podwykonawcą w terminie 7 dni od jej zawarcia oraz dowodów zapłaty wynagrodzenia podwykonawcy. Wykonawca dołącza do faktury oświadczenie o zapłacie wynagrodzenia należnego podwykonawcom albo o braku takich należności.</w:t>
      </w:r>
    </w:p>
    <w:p w14:paraId="1974CB2D" w14:textId="6387C466" w:rsidR="00521900" w:rsidRPr="00CC1540" w:rsidRDefault="00000000" w:rsidP="007E024C">
      <w:pPr>
        <w:pStyle w:val="Akapitzlist"/>
        <w:numPr>
          <w:ilvl w:val="0"/>
          <w:numId w:val="38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Zamawiający może wstrzymać zapłatę części wynagrodzenia odpowiadającej wynagrodzeniu podwykonawcy, jeżeli Wykonawca nie wykaże zapłaty tego wynagrodzenia, do dnia jej wykazania.</w:t>
      </w:r>
    </w:p>
    <w:p w14:paraId="30A342CF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17. Siła wyższa</w:t>
      </w:r>
    </w:p>
    <w:p w14:paraId="0246C14A" w14:textId="46717B13" w:rsidR="00521900" w:rsidRPr="00CC1540" w:rsidRDefault="00000000" w:rsidP="007E024C">
      <w:pPr>
        <w:pStyle w:val="Akapitzlist"/>
        <w:numPr>
          <w:ilvl w:val="0"/>
          <w:numId w:val="3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Strona nie odpowiada za niewykonanie albo nienależyte wykonanie Umowy w zakresie wynikającym z działania siły wyższej, przez którą rozumie się zdarzenie zewnętrzne, niemożliwe do przewidzenia i do zapobieżenia przy zachowaniu należytej staranności.</w:t>
      </w:r>
    </w:p>
    <w:p w14:paraId="6F71EF4C" w14:textId="071C855A" w:rsidR="00521900" w:rsidRPr="00CC1540" w:rsidRDefault="00000000" w:rsidP="007E024C">
      <w:pPr>
        <w:pStyle w:val="Akapitzlist"/>
        <w:numPr>
          <w:ilvl w:val="0"/>
          <w:numId w:val="3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Strona dotknięta działaniem siły wyższej zawiadamia drugą Stronę w terminie 3 dni roboczych od dnia jej wystąpienia, wskazując wpływ zdarzenia na wykonanie Umowy i przewidywany czas trwania przeszkody.</w:t>
      </w:r>
    </w:p>
    <w:p w14:paraId="00F63864" w14:textId="5C2326A5" w:rsidR="00521900" w:rsidRPr="00CC1540" w:rsidRDefault="00000000" w:rsidP="007E024C">
      <w:pPr>
        <w:pStyle w:val="Akapitzlist"/>
        <w:numPr>
          <w:ilvl w:val="0"/>
          <w:numId w:val="39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Terminy Etapów ulegają przedłużeniu o czas trwania przeszkody. Jeżeli przeszkoda trwa dłużej niż 60 dni, każda ze Stron może odstąpić od Umowy z rozliczeniem prac wykonanych do dnia odstąpienia, na zasadach określonych w § 14 ust. 2 i 4.</w:t>
      </w:r>
    </w:p>
    <w:p w14:paraId="00DE0F73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18. Poufność i dane osobowe</w:t>
      </w:r>
    </w:p>
    <w:p w14:paraId="62036E51" w14:textId="28B593D0" w:rsidR="00521900" w:rsidRPr="00CC1540" w:rsidRDefault="00000000" w:rsidP="007E024C">
      <w:pPr>
        <w:pStyle w:val="Akapitzlist"/>
        <w:numPr>
          <w:ilvl w:val="0"/>
          <w:numId w:val="4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zachowuje w poufności informacje uzyskane od Zamawiającego w związku z wykonywaniem Umowy, w szczególności informacje o charakterze technicznym, organizacyjnym i finansowym, z wyłączeniem informacji powszechnie dostępnych oraz ujawnionych w postępowaniu o udzielenie zamówienia. Obowiązek ten trwa również po zakończeniu Umowy.</w:t>
      </w:r>
    </w:p>
    <w:p w14:paraId="38ABFFF7" w14:textId="328447A0" w:rsidR="00521900" w:rsidRPr="00CC1540" w:rsidRDefault="00000000" w:rsidP="007E024C">
      <w:pPr>
        <w:pStyle w:val="Akapitzlist"/>
        <w:numPr>
          <w:ilvl w:val="0"/>
          <w:numId w:val="4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może ujawnić informacje poufne osobom, którym powierzył wykonanie części przedmiotu Umowy, w zakresie niezbędnym do jej wykonania, po zobowiązaniu ich do zachowania poufności w tym samym zakresie, oraz organom uprawnionym na podstawie przepisów prawa.</w:t>
      </w:r>
    </w:p>
    <w:p w14:paraId="39876C7D" w14:textId="162EF052" w:rsidR="00521900" w:rsidRPr="00CC1540" w:rsidRDefault="00000000" w:rsidP="007E024C">
      <w:pPr>
        <w:pStyle w:val="Akapitzlist"/>
        <w:numPr>
          <w:ilvl w:val="0"/>
          <w:numId w:val="4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Obowiązek zachowania poufności nie ogranicza obowiązków Zamawiającego wynikających z przepisów o dostępie do informacji publicznej ani obowiązków informacyjnych związanych z finansowaniem Inwestycji.</w:t>
      </w:r>
    </w:p>
    <w:p w14:paraId="1B59D55F" w14:textId="165A0F80" w:rsidR="00521900" w:rsidRPr="00CC1540" w:rsidRDefault="00000000" w:rsidP="007E024C">
      <w:pPr>
        <w:pStyle w:val="Akapitzlist"/>
        <w:numPr>
          <w:ilvl w:val="0"/>
          <w:numId w:val="4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przetwarzają dane osobowe osób uczestniczących w wykonaniu Umowy w zakresie niezbędnym do jej wykonania i wykonują wobec tych osób obowiązki informacyjne wynikające z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605B6ECF" w14:textId="1C7A6D84" w:rsidR="00521900" w:rsidRPr="00CC1540" w:rsidRDefault="00000000" w:rsidP="007E024C">
      <w:pPr>
        <w:pStyle w:val="Akapitzlist"/>
        <w:numPr>
          <w:ilvl w:val="0"/>
          <w:numId w:val="40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Jeżeli wykonanie Umowy będzie wymagać powierzenia Wykonawcy przetwarzania danych osobowych, Strony zawrą odrębną umowę powierzenia przetwarzania.</w:t>
      </w:r>
    </w:p>
    <w:p w14:paraId="2EB6D81D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19. Korespondencja i osoby do kontaktu</w:t>
      </w:r>
    </w:p>
    <w:p w14:paraId="378D8D01" w14:textId="3398C688" w:rsidR="00521900" w:rsidRPr="00CC1540" w:rsidRDefault="00000000" w:rsidP="007E024C">
      <w:pPr>
        <w:pStyle w:val="Akapitzlist"/>
        <w:numPr>
          <w:ilvl w:val="0"/>
          <w:numId w:val="4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Strony prowadzą korespondencję pisemnie albo pocztą elektroniczną. Zawiadomienia dotyczące odstąpienia od Umowy, jej zmiany oraz naliczenia kar umownych wymagają formy pisemnej.</w:t>
      </w:r>
    </w:p>
    <w:p w14:paraId="4C67293E" w14:textId="0A4CF113" w:rsidR="00521900" w:rsidRPr="00CC1540" w:rsidRDefault="00000000" w:rsidP="007E024C">
      <w:pPr>
        <w:pStyle w:val="Akapitzlist"/>
        <w:numPr>
          <w:ilvl w:val="0"/>
          <w:numId w:val="4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Adresy do doręczeń:</w:t>
      </w:r>
    </w:p>
    <w:p w14:paraId="2CA60D1C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Zamawiający: Społeczna Inicjatywa Mieszkaniowa KZN-Pomorze Sp. z o.o., ul. 17 Marca 2, 82-200 Malbork, adres poczty elektronicznej biuro@simkzn-pomorze.pl,</w:t>
      </w:r>
    </w:p>
    <w:p w14:paraId="7951BFFD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Wykonawca: [do uzupełnienia], adres poczty elektronicznej [do uzupełnienia].</w:t>
      </w:r>
    </w:p>
    <w:p w14:paraId="503F3E6D" w14:textId="75CFC516" w:rsidR="00521900" w:rsidRPr="00CC1540" w:rsidRDefault="00000000" w:rsidP="007E024C">
      <w:pPr>
        <w:pStyle w:val="Akapitzlist"/>
        <w:numPr>
          <w:ilvl w:val="0"/>
          <w:numId w:val="4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Do bieżących kontaktów Strony wskazują:</w:t>
      </w:r>
    </w:p>
    <w:p w14:paraId="254ABCA2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lastRenderedPageBreak/>
        <w:t>1)</w:t>
      </w:r>
      <w:r w:rsidRPr="00CC1540">
        <w:rPr>
          <w:rFonts w:cs="Arial"/>
          <w:lang w:val="pl-PL"/>
        </w:rPr>
        <w:tab/>
        <w:t>ze strony Zamawiającego: [do uzupełnienia], telefon [do uzupełnienia], adres poczty elektronicznej [do uzupełnienia],</w:t>
      </w:r>
    </w:p>
    <w:p w14:paraId="3F334EF2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ze strony Wykonawcy: [do uzupełnienia], telefon [do uzupełnienia], adres poczty elektronicznej [do uzupełnienia].</w:t>
      </w:r>
    </w:p>
    <w:p w14:paraId="2E686751" w14:textId="0C001EF5" w:rsidR="00521900" w:rsidRPr="00CC1540" w:rsidRDefault="00000000" w:rsidP="007E024C">
      <w:pPr>
        <w:pStyle w:val="Akapitzlist"/>
        <w:numPr>
          <w:ilvl w:val="0"/>
          <w:numId w:val="41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Zmiana adresu wymaga zawiadomienia drugiej Strony. Do dnia zawiadomienia korespondencję skierowaną na adres dotychczasowy uważa się za skutecznie doręczoną.</w:t>
      </w:r>
    </w:p>
    <w:p w14:paraId="76505A40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§ 20. Postanowienia końcowe</w:t>
      </w:r>
    </w:p>
    <w:p w14:paraId="74307D55" w14:textId="77777777" w:rsidR="00BC5844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 sprawach nieuregulowanych Umową stosuje się przepisy Kodeksu cywilnego, Prawa budowlanego oraz ustawy o prawie autorskim i prawach pokrewnych.</w:t>
      </w:r>
    </w:p>
    <w:p w14:paraId="293D44C9" w14:textId="050A38C4" w:rsidR="00521900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Spory wynikające z Umowy Strony poddają rozstrzygnięciu sądu właściwego miejscowo dla siedziby Zamawiającego. Przed wystąpieniem na drogę sądową Strony mogą podjąć próbę ugodowego zakończenia sporu, w tym z udziałem mediatora, którego koszty ponoszą w częściach równych.</w:t>
      </w:r>
    </w:p>
    <w:p w14:paraId="2E84AEE2" w14:textId="4127F54A" w:rsidR="00521900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Nieważność albo bezskuteczność poszczególnego postanowienia Umowy nie wpływa na ważność pozostałych postanowień. W miejsce postanowienia nieważnego Strony wprowadzą postanowienie odpowiadające celowi Umowy.</w:t>
      </w:r>
    </w:p>
    <w:p w14:paraId="3335E21A" w14:textId="4A1ED463" w:rsidR="00521900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Wykonawca oświadcza, że nie pozostaje w konflikcie interesów z Zamawiającym, w szczególności nie doradza podmiotom, które będą uczestniczyć w postępowaniu o udzielenie zamówienia na roboty budowlane realizowane na podstawie Dokumentacji, i że powstrzyma się od takich działań do czasu wyboru wykonawcy robót.</w:t>
      </w:r>
    </w:p>
    <w:p w14:paraId="352FDCA8" w14:textId="26E30184" w:rsidR="00521900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Umowę sporządzono w trzech jednobrzmiących egzemplarzach, dwa dla Zamawiającego i jeden dla Wykonawcy. Strony mogą zawrzeć Umowę w formie elektronicznej, przez opatrzenie jej kwalifikowanymi podpisami elektronicznymi.</w:t>
      </w:r>
    </w:p>
    <w:p w14:paraId="0830F160" w14:textId="06BA59A6" w:rsidR="00521900" w:rsidRPr="00CC1540" w:rsidRDefault="00000000" w:rsidP="007E024C">
      <w:pPr>
        <w:pStyle w:val="Akapitzlist"/>
        <w:numPr>
          <w:ilvl w:val="0"/>
          <w:numId w:val="43"/>
        </w:numPr>
        <w:tabs>
          <w:tab w:val="left" w:pos="482"/>
        </w:tabs>
        <w:spacing w:after="80"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Załączniki stanowiące integralną część Umowy:</w:t>
      </w:r>
    </w:p>
    <w:p w14:paraId="58A8A945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1)</w:t>
      </w:r>
      <w:r w:rsidRPr="00CC1540">
        <w:rPr>
          <w:rFonts w:cs="Arial"/>
          <w:lang w:val="pl-PL"/>
        </w:rPr>
        <w:tab/>
        <w:t>wzór pełnomocnictwa,</w:t>
      </w:r>
    </w:p>
    <w:p w14:paraId="59729B26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2)</w:t>
      </w:r>
      <w:r w:rsidRPr="00CC1540">
        <w:rPr>
          <w:rFonts w:cs="Arial"/>
          <w:lang w:val="pl-PL"/>
        </w:rPr>
        <w:tab/>
        <w:t>Zapytanie ofertowe,</w:t>
      </w:r>
    </w:p>
    <w:p w14:paraId="1CB6EDE7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3)</w:t>
      </w:r>
      <w:r w:rsidRPr="00CC1540">
        <w:rPr>
          <w:rFonts w:cs="Arial"/>
          <w:lang w:val="pl-PL"/>
        </w:rPr>
        <w:tab/>
        <w:t>opis przedmiotu zamówienia, stanowiący załącznik nr 5 do Zapytania ofertowego,</w:t>
      </w:r>
    </w:p>
    <w:p w14:paraId="30D17C61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4)</w:t>
      </w:r>
      <w:r w:rsidRPr="00CC1540">
        <w:rPr>
          <w:rFonts w:cs="Arial"/>
          <w:lang w:val="pl-PL"/>
        </w:rPr>
        <w:tab/>
        <w:t>wytyczne do prac projektowych, stanowiące załącznik nr 6 do Zapytania ofertowego,</w:t>
      </w:r>
    </w:p>
    <w:p w14:paraId="6F9D5753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5)</w:t>
      </w:r>
      <w:r w:rsidRPr="00CC1540">
        <w:rPr>
          <w:rFonts w:cs="Arial"/>
          <w:lang w:val="pl-PL"/>
        </w:rPr>
        <w:tab/>
        <w:t>Oferta wraz z wykazem osób i wykazem usług,</w:t>
      </w:r>
    </w:p>
    <w:p w14:paraId="022BECF0" w14:textId="77777777" w:rsidR="00521900" w:rsidRPr="00CC1540" w:rsidRDefault="00000000" w:rsidP="007E024C">
      <w:pPr>
        <w:tabs>
          <w:tab w:val="left" w:pos="907"/>
        </w:tabs>
        <w:spacing w:after="80" w:line="276" w:lineRule="auto"/>
        <w:ind w:left="907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6)</w:t>
      </w:r>
      <w:r w:rsidRPr="00CC1540">
        <w:rPr>
          <w:rFonts w:cs="Arial"/>
          <w:lang w:val="pl-PL"/>
        </w:rPr>
        <w:tab/>
        <w:t>kopia dokumentu ubezpieczenia odpowiedzialności cywilnej.</w:t>
      </w:r>
    </w:p>
    <w:p w14:paraId="6A2D684F" w14:textId="77777777" w:rsidR="00521900" w:rsidRPr="00CC1540" w:rsidRDefault="00521900" w:rsidP="007E024C">
      <w:pPr>
        <w:spacing w:line="276" w:lineRule="auto"/>
        <w:rPr>
          <w:rFonts w:cs="Arial"/>
          <w:lang w:val="pl-PL"/>
        </w:rPr>
      </w:pPr>
    </w:p>
    <w:p w14:paraId="6B079696" w14:textId="77777777" w:rsidR="00521900" w:rsidRPr="00CC1540" w:rsidRDefault="00521900" w:rsidP="007E024C">
      <w:pPr>
        <w:spacing w:line="276" w:lineRule="auto"/>
        <w:rPr>
          <w:rFonts w:cs="Arial"/>
          <w:lang w:val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521900" w:rsidRPr="00CC1540" w14:paraId="7E370409" w14:textId="77777777">
        <w:trPr>
          <w:tblHeader/>
          <w:jc w:val="center"/>
        </w:trPr>
        <w:tc>
          <w:tcPr>
            <w:tcW w:w="4706" w:type="dxa"/>
            <w:shd w:val="clear" w:color="auto" w:fill="E8EDED"/>
          </w:tcPr>
          <w:p w14:paraId="1D28DAF3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b/>
                <w:sz w:val="19"/>
                <w:lang w:val="pl-PL"/>
              </w:rPr>
              <w:t>Zamawiający</w:t>
            </w:r>
          </w:p>
        </w:tc>
        <w:tc>
          <w:tcPr>
            <w:tcW w:w="4706" w:type="dxa"/>
            <w:shd w:val="clear" w:color="auto" w:fill="E8EDED"/>
          </w:tcPr>
          <w:p w14:paraId="436469AE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b/>
                <w:sz w:val="19"/>
                <w:lang w:val="pl-PL"/>
              </w:rPr>
              <w:t>Wykonawca</w:t>
            </w:r>
          </w:p>
        </w:tc>
      </w:tr>
      <w:tr w:rsidR="00521900" w:rsidRPr="00CC1540" w14:paraId="675607CE" w14:textId="77777777">
        <w:trPr>
          <w:cantSplit/>
          <w:jc w:val="center"/>
        </w:trPr>
        <w:tc>
          <w:tcPr>
            <w:tcW w:w="4706" w:type="dxa"/>
          </w:tcPr>
          <w:p w14:paraId="1FA2C695" w14:textId="77777777" w:rsidR="00521900" w:rsidRPr="00CC1540" w:rsidRDefault="005219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</w:p>
        </w:tc>
        <w:tc>
          <w:tcPr>
            <w:tcW w:w="4706" w:type="dxa"/>
          </w:tcPr>
          <w:p w14:paraId="42A8F89A" w14:textId="77777777" w:rsidR="00521900" w:rsidRPr="00CC1540" w:rsidRDefault="005219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</w:p>
        </w:tc>
      </w:tr>
      <w:tr w:rsidR="00521900" w:rsidRPr="00CC1540" w14:paraId="1917D601" w14:textId="77777777">
        <w:trPr>
          <w:cantSplit/>
          <w:jc w:val="center"/>
        </w:trPr>
        <w:tc>
          <w:tcPr>
            <w:tcW w:w="4706" w:type="dxa"/>
          </w:tcPr>
          <w:p w14:paraId="6A765E33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..........................................</w:t>
            </w:r>
          </w:p>
        </w:tc>
        <w:tc>
          <w:tcPr>
            <w:tcW w:w="4706" w:type="dxa"/>
          </w:tcPr>
          <w:p w14:paraId="5A08A7BD" w14:textId="77777777" w:rsidR="00521900" w:rsidRPr="00CC1540" w:rsidRDefault="00000000" w:rsidP="007E024C">
            <w:pPr>
              <w:spacing w:before="40" w:after="40" w:line="276" w:lineRule="auto"/>
              <w:jc w:val="left"/>
              <w:rPr>
                <w:rFonts w:cs="Arial"/>
                <w:lang w:val="pl-PL"/>
              </w:rPr>
            </w:pPr>
            <w:r w:rsidRPr="00CC1540">
              <w:rPr>
                <w:rFonts w:cs="Arial"/>
                <w:sz w:val="19"/>
                <w:lang w:val="pl-PL"/>
              </w:rPr>
              <w:t>..........................................</w:t>
            </w:r>
          </w:p>
        </w:tc>
      </w:tr>
    </w:tbl>
    <w:p w14:paraId="42799DC2" w14:textId="77777777" w:rsidR="00521900" w:rsidRPr="00CC1540" w:rsidRDefault="00521900" w:rsidP="007E024C">
      <w:pPr>
        <w:spacing w:after="40" w:line="276" w:lineRule="auto"/>
        <w:rPr>
          <w:rFonts w:cs="Arial"/>
          <w:lang w:val="pl-PL"/>
        </w:rPr>
      </w:pPr>
    </w:p>
    <w:p w14:paraId="4EA5FA8F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br w:type="page"/>
      </w:r>
    </w:p>
    <w:p w14:paraId="508A2D0B" w14:textId="77777777" w:rsidR="00521900" w:rsidRPr="00CC1540" w:rsidRDefault="00000000" w:rsidP="007E024C">
      <w:pPr>
        <w:spacing w:after="8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30"/>
          <w:lang w:val="pl-PL"/>
        </w:rPr>
        <w:lastRenderedPageBreak/>
        <w:t>Załącznik nr 1 do Umowy</w:t>
      </w:r>
    </w:p>
    <w:p w14:paraId="5FEEEAD1" w14:textId="77777777" w:rsidR="00521900" w:rsidRPr="00CC1540" w:rsidRDefault="00000000" w:rsidP="007E024C">
      <w:pPr>
        <w:spacing w:after="28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2"/>
          <w:lang w:val="pl-PL"/>
        </w:rPr>
        <w:t>Wzór pełnomocnictwa</w:t>
      </w:r>
    </w:p>
    <w:p w14:paraId="6BB33C60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Malbork, dnia [do uzupełnienia]</w:t>
      </w:r>
    </w:p>
    <w:p w14:paraId="562010A8" w14:textId="77777777" w:rsidR="00521900" w:rsidRPr="00CC1540" w:rsidRDefault="00000000" w:rsidP="007E024C">
      <w:pPr>
        <w:keepNext/>
        <w:spacing w:before="320" w:after="120" w:line="276" w:lineRule="auto"/>
        <w:jc w:val="left"/>
        <w:rPr>
          <w:rFonts w:cs="Arial"/>
          <w:lang w:val="pl-PL"/>
        </w:rPr>
      </w:pPr>
      <w:r w:rsidRPr="00CC1540">
        <w:rPr>
          <w:rFonts w:cs="Arial"/>
          <w:b/>
          <w:sz w:val="24"/>
          <w:lang w:val="pl-PL"/>
        </w:rPr>
        <w:t>Pełnomocnictwo</w:t>
      </w:r>
    </w:p>
    <w:p w14:paraId="272BD885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Działając w imieniu Społecznej Inicjatywy Mieszkaniowej KZN-Pomorze Spółki z ograniczoną odpowiedzialnością z siedzibą w Malborku, ul. 17 Marca 2, 82-200 Malbork, wpisanej do rejestru przedsiębiorców Krajowego Rejestru Sądowego pod numerem 0000947999, NIP 5792280910, REGON 520082573, udzielam pełnomocnictwa:</w:t>
      </w:r>
    </w:p>
    <w:p w14:paraId="581E37D6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[do uzupełnienia], legitymującemu się dokumentem tożsamości nr [do uzupełnienia], PESEL [do uzupełnienia], adres do doręczeń [do uzupełnienia]</w:t>
      </w:r>
    </w:p>
    <w:p w14:paraId="1A50FE90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do reprezentowania mocodawcy w sprawach związanych z opracowaniem dokumentacji projektowej oraz z uzyskaniem decyzji o pozwoleniu na budowę dla zamierzenia budowlanego pod nazwą „Budowa osiedla mieszkaniowego w Skowarczu w gminie Pszczółki”, planowanego na działce nr 437, obręb 0006 Skowarcz, gmina Pszczółki, w tym do:</w:t>
      </w:r>
    </w:p>
    <w:p w14:paraId="30428A6B" w14:textId="77777777" w:rsidR="00521900" w:rsidRPr="00CC1540" w:rsidRDefault="00000000" w:rsidP="007E024C">
      <w:pPr>
        <w:tabs>
          <w:tab w:val="left" w:pos="482"/>
        </w:tabs>
        <w:spacing w:after="80" w:line="276" w:lineRule="auto"/>
        <w:ind w:left="482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1.</w:t>
      </w:r>
      <w:r w:rsidRPr="00CC1540">
        <w:rPr>
          <w:rFonts w:cs="Arial"/>
          <w:lang w:val="pl-PL"/>
        </w:rPr>
        <w:tab/>
        <w:t>składania wniosków, oświadczeń i pism oraz odbioru korespondencji w postępowaniach prowadzonych przez organy administracji architektoniczno-budowlanej,</w:t>
      </w:r>
    </w:p>
    <w:p w14:paraId="03C4F5E1" w14:textId="77777777" w:rsidR="00521900" w:rsidRPr="00CC1540" w:rsidRDefault="00000000" w:rsidP="007E024C">
      <w:pPr>
        <w:tabs>
          <w:tab w:val="left" w:pos="482"/>
        </w:tabs>
        <w:spacing w:after="80" w:line="276" w:lineRule="auto"/>
        <w:ind w:left="482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2.</w:t>
      </w:r>
      <w:r w:rsidRPr="00CC1540">
        <w:rPr>
          <w:rFonts w:cs="Arial"/>
          <w:lang w:val="pl-PL"/>
        </w:rPr>
        <w:tab/>
        <w:t>występowania przed innymi organami administracji publicznej w sprawach niezbędnych do uzyskania decyzji o pozwoleniu na budowę, w tym w sprawach uzgodnień, opinii i decyzji środowiskowych oraz wodnoprawnych,</w:t>
      </w:r>
    </w:p>
    <w:p w14:paraId="36196565" w14:textId="77777777" w:rsidR="00521900" w:rsidRPr="00CC1540" w:rsidRDefault="00000000" w:rsidP="007E024C">
      <w:pPr>
        <w:tabs>
          <w:tab w:val="left" w:pos="482"/>
        </w:tabs>
        <w:spacing w:after="80" w:line="276" w:lineRule="auto"/>
        <w:ind w:left="482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3.</w:t>
      </w:r>
      <w:r w:rsidRPr="00CC1540">
        <w:rPr>
          <w:rFonts w:cs="Arial"/>
          <w:lang w:val="pl-PL"/>
        </w:rPr>
        <w:tab/>
        <w:t>występowania do dysponentów sieci i zarządców dróg w sprawach warunków przyłączenia, uzgodnień i zezwoleń,</w:t>
      </w:r>
    </w:p>
    <w:p w14:paraId="0753B76D" w14:textId="77777777" w:rsidR="00521900" w:rsidRPr="00CC1540" w:rsidRDefault="00000000" w:rsidP="007E024C">
      <w:pPr>
        <w:tabs>
          <w:tab w:val="left" w:pos="482"/>
        </w:tabs>
        <w:spacing w:after="80" w:line="276" w:lineRule="auto"/>
        <w:ind w:left="482" w:hanging="482"/>
        <w:rPr>
          <w:rFonts w:cs="Arial"/>
          <w:lang w:val="pl-PL"/>
        </w:rPr>
      </w:pPr>
      <w:r w:rsidRPr="00CC1540">
        <w:rPr>
          <w:rFonts w:cs="Arial"/>
          <w:lang w:val="pl-PL"/>
        </w:rPr>
        <w:t>4.</w:t>
      </w:r>
      <w:r w:rsidRPr="00CC1540">
        <w:rPr>
          <w:rFonts w:cs="Arial"/>
          <w:lang w:val="pl-PL"/>
        </w:rPr>
        <w:tab/>
        <w:t>wnoszenia środków zaskarżenia w postępowaniach, o których mowa w pkt 1 do 3.</w:t>
      </w:r>
    </w:p>
    <w:p w14:paraId="31B07B02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Pełnomocnictwo nie obejmuje umocowania do składania oświadczeń o charakterze majątkowym oraz do zaciągania zobowiązań w imieniu mocodawcy.</w:t>
      </w:r>
    </w:p>
    <w:p w14:paraId="5A6BCE39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Pełnomocnictwo obowiązuje do dnia uzyskania ostatecznej decyzji o pozwoleniu na budowę.</w:t>
      </w:r>
    </w:p>
    <w:p w14:paraId="74D33A05" w14:textId="77777777" w:rsidR="00521900" w:rsidRPr="00CC1540" w:rsidRDefault="00521900" w:rsidP="007E024C">
      <w:pPr>
        <w:spacing w:line="276" w:lineRule="auto"/>
        <w:rPr>
          <w:rFonts w:cs="Arial"/>
          <w:lang w:val="pl-PL"/>
        </w:rPr>
      </w:pPr>
    </w:p>
    <w:p w14:paraId="6665BF6F" w14:textId="77777777" w:rsidR="00521900" w:rsidRPr="00CC1540" w:rsidRDefault="00000000" w:rsidP="007E024C">
      <w:pPr>
        <w:spacing w:line="276" w:lineRule="auto"/>
        <w:rPr>
          <w:rFonts w:cs="Arial"/>
          <w:lang w:val="pl-PL"/>
        </w:rPr>
      </w:pPr>
      <w:r w:rsidRPr="00CC1540">
        <w:rPr>
          <w:rFonts w:cs="Arial"/>
          <w:lang w:val="pl-PL"/>
        </w:rPr>
        <w:t>[do uzupełnienia]</w:t>
      </w:r>
    </w:p>
    <w:p w14:paraId="686DFBA2" w14:textId="77777777" w:rsidR="00521900" w:rsidRPr="00CC1540" w:rsidRDefault="00000000" w:rsidP="007E024C">
      <w:pPr>
        <w:spacing w:before="120" w:line="276" w:lineRule="auto"/>
        <w:rPr>
          <w:rFonts w:cs="Arial"/>
          <w:lang w:val="pl-PL"/>
        </w:rPr>
      </w:pPr>
      <w:r w:rsidRPr="00CC1540">
        <w:rPr>
          <w:rFonts w:cs="Arial"/>
          <w:i/>
          <w:sz w:val="19"/>
          <w:lang w:val="pl-PL"/>
        </w:rPr>
        <w:t>podpis mocodawcy</w:t>
      </w:r>
    </w:p>
    <w:sectPr w:rsidR="00521900" w:rsidRPr="00CC1540" w:rsidSect="00034616">
      <w:pgSz w:w="11906" w:h="16838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ED1F37"/>
    <w:multiLevelType w:val="hybridMultilevel"/>
    <w:tmpl w:val="7E946E4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AE6C74"/>
    <w:multiLevelType w:val="hybridMultilevel"/>
    <w:tmpl w:val="CBF640A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93F02"/>
    <w:multiLevelType w:val="hybridMultilevel"/>
    <w:tmpl w:val="3ABA7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500668"/>
    <w:multiLevelType w:val="hybridMultilevel"/>
    <w:tmpl w:val="2A1277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8E55FF5"/>
    <w:multiLevelType w:val="hybridMultilevel"/>
    <w:tmpl w:val="B6EE7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85E0E2C">
      <w:start w:val="1"/>
      <w:numFmt w:val="decimal"/>
      <w:lvlText w:val="%3."/>
      <w:lvlJc w:val="left"/>
      <w:pPr>
        <w:ind w:left="2460" w:hanging="4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DA0B28"/>
    <w:multiLevelType w:val="hybridMultilevel"/>
    <w:tmpl w:val="110C7FA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FE5BAB"/>
    <w:multiLevelType w:val="hybridMultilevel"/>
    <w:tmpl w:val="FDEAAA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75B62"/>
    <w:multiLevelType w:val="hybridMultilevel"/>
    <w:tmpl w:val="B344BD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8A3A8F"/>
    <w:multiLevelType w:val="hybridMultilevel"/>
    <w:tmpl w:val="417CC4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D86E0D"/>
    <w:multiLevelType w:val="hybridMultilevel"/>
    <w:tmpl w:val="3DA0A4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AF54B2"/>
    <w:multiLevelType w:val="hybridMultilevel"/>
    <w:tmpl w:val="0BEA8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97114"/>
    <w:multiLevelType w:val="hybridMultilevel"/>
    <w:tmpl w:val="91E232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B323C5"/>
    <w:multiLevelType w:val="hybridMultilevel"/>
    <w:tmpl w:val="F55C8FA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52B4"/>
    <w:multiLevelType w:val="hybridMultilevel"/>
    <w:tmpl w:val="CB8418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C176C"/>
    <w:multiLevelType w:val="hybridMultilevel"/>
    <w:tmpl w:val="5A5CF4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A4406"/>
    <w:multiLevelType w:val="hybridMultilevel"/>
    <w:tmpl w:val="5CA0D1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E00F99"/>
    <w:multiLevelType w:val="hybridMultilevel"/>
    <w:tmpl w:val="762E43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627140"/>
    <w:multiLevelType w:val="hybridMultilevel"/>
    <w:tmpl w:val="262810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FF74E3"/>
    <w:multiLevelType w:val="hybridMultilevel"/>
    <w:tmpl w:val="A0823A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DB2ABC"/>
    <w:multiLevelType w:val="hybridMultilevel"/>
    <w:tmpl w:val="1F02188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F8720B"/>
    <w:multiLevelType w:val="hybridMultilevel"/>
    <w:tmpl w:val="AFE8E5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F74509"/>
    <w:multiLevelType w:val="hybridMultilevel"/>
    <w:tmpl w:val="39AE4E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A25738"/>
    <w:multiLevelType w:val="hybridMultilevel"/>
    <w:tmpl w:val="0DBC38F4"/>
    <w:lvl w:ilvl="0" w:tplc="A5263F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7512D6"/>
    <w:multiLevelType w:val="hybridMultilevel"/>
    <w:tmpl w:val="C1BC0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23BB0"/>
    <w:multiLevelType w:val="hybridMultilevel"/>
    <w:tmpl w:val="E52ED44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83241E"/>
    <w:multiLevelType w:val="hybridMultilevel"/>
    <w:tmpl w:val="42E00A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2EA4738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F24732"/>
    <w:multiLevelType w:val="hybridMultilevel"/>
    <w:tmpl w:val="37400C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2663A"/>
    <w:multiLevelType w:val="hybridMultilevel"/>
    <w:tmpl w:val="306C2E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2E479A"/>
    <w:multiLevelType w:val="hybridMultilevel"/>
    <w:tmpl w:val="339C4C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C2248"/>
    <w:multiLevelType w:val="hybridMultilevel"/>
    <w:tmpl w:val="42E00A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E76BB2"/>
    <w:multiLevelType w:val="hybridMultilevel"/>
    <w:tmpl w:val="B78614A4"/>
    <w:lvl w:ilvl="0" w:tplc="A5263F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56281"/>
    <w:multiLevelType w:val="hybridMultilevel"/>
    <w:tmpl w:val="71FC72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8B4DB7"/>
    <w:multiLevelType w:val="hybridMultilevel"/>
    <w:tmpl w:val="6AEEBC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028D5"/>
    <w:multiLevelType w:val="hybridMultilevel"/>
    <w:tmpl w:val="6D2A82F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24A86"/>
    <w:multiLevelType w:val="hybridMultilevel"/>
    <w:tmpl w:val="5FA0DC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CC0F7B"/>
    <w:multiLevelType w:val="hybridMultilevel"/>
    <w:tmpl w:val="3D02D0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20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569275">
    <w:abstractNumId w:val="8"/>
  </w:num>
  <w:num w:numId="2" w16cid:durableId="1667243500">
    <w:abstractNumId w:val="6"/>
  </w:num>
  <w:num w:numId="3" w16cid:durableId="1334916966">
    <w:abstractNumId w:val="5"/>
  </w:num>
  <w:num w:numId="4" w16cid:durableId="1270308275">
    <w:abstractNumId w:val="4"/>
  </w:num>
  <w:num w:numId="5" w16cid:durableId="97144988">
    <w:abstractNumId w:val="7"/>
  </w:num>
  <w:num w:numId="6" w16cid:durableId="693651997">
    <w:abstractNumId w:val="3"/>
  </w:num>
  <w:num w:numId="7" w16cid:durableId="797142261">
    <w:abstractNumId w:val="2"/>
  </w:num>
  <w:num w:numId="8" w16cid:durableId="1355764125">
    <w:abstractNumId w:val="1"/>
  </w:num>
  <w:num w:numId="9" w16cid:durableId="1558777814">
    <w:abstractNumId w:val="0"/>
  </w:num>
  <w:num w:numId="10" w16cid:durableId="1405297318">
    <w:abstractNumId w:val="34"/>
  </w:num>
  <w:num w:numId="11" w16cid:durableId="143740187">
    <w:abstractNumId w:val="31"/>
  </w:num>
  <w:num w:numId="12" w16cid:durableId="1868060890">
    <w:abstractNumId w:val="39"/>
  </w:num>
  <w:num w:numId="13" w16cid:durableId="593634906">
    <w:abstractNumId w:val="13"/>
  </w:num>
  <w:num w:numId="14" w16cid:durableId="159974690">
    <w:abstractNumId w:val="36"/>
  </w:num>
  <w:num w:numId="15" w16cid:durableId="2084258979">
    <w:abstractNumId w:val="32"/>
  </w:num>
  <w:num w:numId="16" w16cid:durableId="61684813">
    <w:abstractNumId w:val="33"/>
  </w:num>
  <w:num w:numId="17" w16cid:durableId="559367317">
    <w:abstractNumId w:val="21"/>
  </w:num>
  <w:num w:numId="18" w16cid:durableId="492835051">
    <w:abstractNumId w:val="44"/>
  </w:num>
  <w:num w:numId="19" w16cid:durableId="816606762">
    <w:abstractNumId w:val="10"/>
  </w:num>
  <w:num w:numId="20" w16cid:durableId="407582898">
    <w:abstractNumId w:val="23"/>
  </w:num>
  <w:num w:numId="21" w16cid:durableId="820998636">
    <w:abstractNumId w:val="14"/>
  </w:num>
  <w:num w:numId="22" w16cid:durableId="2116250407">
    <w:abstractNumId w:val="12"/>
  </w:num>
  <w:num w:numId="23" w16cid:durableId="950666546">
    <w:abstractNumId w:val="41"/>
  </w:num>
  <w:num w:numId="24" w16cid:durableId="26103131">
    <w:abstractNumId w:val="11"/>
  </w:num>
  <w:num w:numId="25" w16cid:durableId="955018803">
    <w:abstractNumId w:val="28"/>
  </w:num>
  <w:num w:numId="26" w16cid:durableId="1899054726">
    <w:abstractNumId w:val="29"/>
  </w:num>
  <w:num w:numId="27" w16cid:durableId="2108495782">
    <w:abstractNumId w:val="16"/>
  </w:num>
  <w:num w:numId="28" w16cid:durableId="1894728317">
    <w:abstractNumId w:val="35"/>
  </w:num>
  <w:num w:numId="29" w16cid:durableId="13507087">
    <w:abstractNumId w:val="22"/>
  </w:num>
  <w:num w:numId="30" w16cid:durableId="1609695278">
    <w:abstractNumId w:val="15"/>
  </w:num>
  <w:num w:numId="31" w16cid:durableId="1424909569">
    <w:abstractNumId w:val="24"/>
  </w:num>
  <w:num w:numId="32" w16cid:durableId="2084789964">
    <w:abstractNumId w:val="9"/>
  </w:num>
  <w:num w:numId="33" w16cid:durableId="213199254">
    <w:abstractNumId w:val="27"/>
  </w:num>
  <w:num w:numId="34" w16cid:durableId="1870141843">
    <w:abstractNumId w:val="26"/>
  </w:num>
  <w:num w:numId="35" w16cid:durableId="751706402">
    <w:abstractNumId w:val="43"/>
  </w:num>
  <w:num w:numId="36" w16cid:durableId="1041323244">
    <w:abstractNumId w:val="18"/>
  </w:num>
  <w:num w:numId="37" w16cid:durableId="1939408960">
    <w:abstractNumId w:val="19"/>
  </w:num>
  <w:num w:numId="38" w16cid:durableId="1097403126">
    <w:abstractNumId w:val="40"/>
  </w:num>
  <w:num w:numId="39" w16cid:durableId="1001347171">
    <w:abstractNumId w:val="17"/>
  </w:num>
  <w:num w:numId="40" w16cid:durableId="360590021">
    <w:abstractNumId w:val="25"/>
  </w:num>
  <w:num w:numId="41" w16cid:durableId="756437011">
    <w:abstractNumId w:val="30"/>
  </w:num>
  <w:num w:numId="42" w16cid:durableId="1600529866">
    <w:abstractNumId w:val="42"/>
  </w:num>
  <w:num w:numId="43" w16cid:durableId="1649745128">
    <w:abstractNumId w:val="20"/>
  </w:num>
  <w:num w:numId="44" w16cid:durableId="1356812109">
    <w:abstractNumId w:val="38"/>
  </w:num>
  <w:num w:numId="45" w16cid:durableId="33697430">
    <w:abstractNumId w:val="3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1C02"/>
    <w:rsid w:val="00326F90"/>
    <w:rsid w:val="00374231"/>
    <w:rsid w:val="00484356"/>
    <w:rsid w:val="004D71FF"/>
    <w:rsid w:val="00521900"/>
    <w:rsid w:val="00735EDC"/>
    <w:rsid w:val="007E024C"/>
    <w:rsid w:val="00AA1D8D"/>
    <w:rsid w:val="00B47730"/>
    <w:rsid w:val="00BC5844"/>
    <w:rsid w:val="00CB0664"/>
    <w:rsid w:val="00CC1540"/>
    <w:rsid w:val="00D56F6B"/>
    <w:rsid w:val="00E765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7F2E0B"/>
  <w14:defaultImageDpi w14:val="300"/>
  <w15:docId w15:val="{D803DD6A-8A24-AA4B-9D8D-80280BE5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300" w:lineRule="auto"/>
      <w:jc w:val="both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5540</Words>
  <Characters>35845</Characters>
  <Application>Microsoft Office Word</Application>
  <DocSecurity>0</DocSecurity>
  <Lines>640</Lines>
  <Paragraphs>323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KANCELARIA RADCY PRAWNEGO SEBASTIAN JUSTYŃSKI</cp:lastModifiedBy>
  <cp:revision>4</cp:revision>
  <dcterms:created xsi:type="dcterms:W3CDTF">2026-08-19T10:13:00Z</dcterms:created>
  <dcterms:modified xsi:type="dcterms:W3CDTF">2026-09-09T11:42:00Z</dcterms:modified>
  <cp:category/>
</cp:coreProperties>
</file>